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Roberts Wesleyan University &amp; Northeastern Seminary</w:t>
      </w:r>
    </w:p>
    <w:p w:rsidR="00000000" w:rsidDel="00000000" w:rsidP="00000000" w:rsidRDefault="00000000" w:rsidRPr="00000000" w14:paraId="00000007">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Accessibility and Accommodations</w:t>
      </w:r>
    </w:p>
    <w:p w:rsidR="00000000" w:rsidDel="00000000" w:rsidP="00000000" w:rsidRDefault="00000000" w:rsidRPr="00000000" w14:paraId="00000008">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Policy and Procedure</w:t>
      </w:r>
    </w:p>
    <w:p w:rsidR="00000000" w:rsidDel="00000000" w:rsidP="00000000" w:rsidRDefault="00000000" w:rsidRPr="00000000" w14:paraId="00000009">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Handbook</w:t>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Wesleyan University</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of Access &amp; Accommodations</w:t>
      </w: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Thomas Golisano Library Room 118</w:t>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2301 Westside Drive</w:t>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Rochester, NY 14624</w:t>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585.594.6494</w:t>
      </w:r>
    </w:p>
    <w:p w:rsidR="00000000" w:rsidDel="00000000" w:rsidP="00000000" w:rsidRDefault="00000000" w:rsidRPr="00000000" w14:paraId="0000001C">
      <w:pPr>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color w:val="000000"/>
          <w:sz w:val="30"/>
          <w:szCs w:val="30"/>
        </w:rPr>
      </w:pPr>
      <w:r w:rsidDel="00000000" w:rsidR="00000000" w:rsidRPr="00000000">
        <w:rPr>
          <w:rFonts w:ascii="Times New Roman" w:cs="Times New Roman" w:eastAsia="Times New Roman" w:hAnsi="Times New Roman"/>
          <w:b w:val="1"/>
          <w:color w:val="000000"/>
          <w:sz w:val="30"/>
          <w:szCs w:val="30"/>
          <w:rtl w:val="0"/>
        </w:rPr>
        <w:t xml:space="preserve">Welcome!</w:t>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Dear Student:</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Welcome to Roberts Wesleyan </w:t>
      </w:r>
      <w:r w:rsidDel="00000000" w:rsidR="00000000" w:rsidRPr="00000000">
        <w:rPr>
          <w:rFonts w:ascii="Times New Roman" w:cs="Times New Roman" w:eastAsia="Times New Roman" w:hAnsi="Times New Roman"/>
          <w:sz w:val="24"/>
          <w:szCs w:val="24"/>
          <w:rtl w:val="0"/>
        </w:rPr>
        <w:t xml:space="preserve">University and</w:t>
      </w:r>
      <w:r w:rsidDel="00000000" w:rsidR="00000000" w:rsidRPr="00000000">
        <w:rPr>
          <w:rFonts w:ascii="Times New Roman" w:cs="Times New Roman" w:eastAsia="Times New Roman" w:hAnsi="Times New Roman"/>
          <w:color w:val="000000"/>
          <w:sz w:val="24"/>
          <w:szCs w:val="24"/>
          <w:rtl w:val="0"/>
        </w:rPr>
        <w:t xml:space="preserve"> Northeastern Seminary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Our mission is to work with and empower students who have disabilities in order to coordinate support services and programs that enable equal access to an education and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color w:val="000000"/>
          <w:sz w:val="24"/>
          <w:szCs w:val="24"/>
          <w:rtl w:val="0"/>
        </w:rPr>
        <w:t xml:space="preserve"> life. On behalf of the </w:t>
      </w:r>
      <w:r w:rsidDel="00000000" w:rsidR="00000000" w:rsidRPr="00000000">
        <w:rPr>
          <w:rFonts w:ascii="Times New Roman" w:cs="Times New Roman" w:eastAsia="Times New Roman" w:hAnsi="Times New Roman"/>
          <w:sz w:val="24"/>
          <w:szCs w:val="24"/>
          <w:rtl w:val="0"/>
        </w:rPr>
        <w:t xml:space="preserve">Office of Access &amp; Accommodations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color w:val="000000"/>
          <w:sz w:val="24"/>
          <w:szCs w:val="24"/>
          <w:rtl w:val="0"/>
        </w:rPr>
        <w:t xml:space="preserve">look forward to working with you during your academic career at Roberts. Please use this handbook as an important resource for accessing services and accommodations.  In order to provide the best program possible, we periodically change our policies, procedures, and services. </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Best wishes in your academic career at RW</w:t>
      </w: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drawing>
          <wp:inline distB="0" distT="0" distL="0" distR="0">
            <wp:extent cx="2125980" cy="388620"/>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5980" cy="38862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Rhonda Lanni,</w:t>
      </w:r>
      <w:r w:rsidDel="00000000" w:rsidR="00000000" w:rsidRPr="00000000">
        <w:rPr>
          <w:rFonts w:ascii="Times New Roman" w:cs="Times New Roman" w:eastAsia="Times New Roman" w:hAnsi="Times New Roman"/>
          <w:sz w:val="24"/>
          <w:szCs w:val="24"/>
          <w:rtl w:val="0"/>
        </w:rPr>
        <w:t xml:space="preserve">NASP Certified </w:t>
      </w:r>
      <w:r w:rsidDel="00000000" w:rsidR="00000000" w:rsidRPr="00000000">
        <w:rPr>
          <w:rFonts w:ascii="Times New Roman" w:cs="Times New Roman" w:eastAsia="Times New Roman" w:hAnsi="Times New Roman"/>
          <w:color w:val="000000"/>
          <w:sz w:val="24"/>
          <w:szCs w:val="24"/>
          <w:rtl w:val="0"/>
        </w:rPr>
        <w:t xml:space="preserve">School Psycholog</w:t>
      </w:r>
      <w:r w:rsidDel="00000000" w:rsidR="00000000" w:rsidRPr="00000000">
        <w:rPr>
          <w:rFonts w:ascii="Times New Roman" w:cs="Times New Roman" w:eastAsia="Times New Roman" w:hAnsi="Times New Roman"/>
          <w:sz w:val="24"/>
          <w:szCs w:val="24"/>
          <w:rtl w:val="0"/>
        </w:rPr>
        <w:t xml:space="preserve">ist, LMSW</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Director of Access &amp; Accommodations</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phone:  585-594-6494</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fax:  585-594-6930</w:t>
      </w: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ff"/>
            <w:sz w:val="24"/>
            <w:szCs w:val="24"/>
            <w:u w:val="single"/>
            <w:rtl w:val="0"/>
          </w:rPr>
          <w:t xml:space="preserve">lanni_rhonda@roberts.edu</w:t>
        </w:r>
      </w:hyperlink>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Purpose of the Handbook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ab/>
        <w:tab/>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Law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ab/>
        <w:tab/>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The Americans with Disabilities Act   ………………………………….……….…</w:t>
      </w: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The Rehabilitation Act    ………………………………………………………</w:t>
      </w:r>
      <w:r w:rsidDel="00000000" w:rsidR="00000000" w:rsidRPr="00000000">
        <w:rPr>
          <w:rFonts w:ascii="Times New Roman" w:cs="Times New Roman" w:eastAsia="Times New Roman" w:hAnsi="Times New Roman"/>
          <w:sz w:val="24"/>
          <w:szCs w:val="24"/>
          <w:rtl w:val="0"/>
        </w:rPr>
        <w:t xml:space="preserve">……</w:t>
        <w:tab/>
        <w:tab/>
        <w:t xml:space="preserve">4</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Services offered at The </w:t>
      </w:r>
      <w:r w:rsidDel="00000000" w:rsidR="00000000" w:rsidRPr="00000000">
        <w:rPr>
          <w:rFonts w:ascii="Times New Roman" w:cs="Times New Roman" w:eastAsia="Times New Roman" w:hAnsi="Times New Roman"/>
          <w:b w:val="1"/>
          <w:sz w:val="24"/>
          <w:szCs w:val="24"/>
          <w:rtl w:val="0"/>
        </w:rPr>
        <w:t xml:space="preserve">Office of Access &amp; Accommodations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tab/>
        <w:tab/>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Accommodations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tabs>
          <w:tab w:val="left" w:leader="none" w:pos="8820"/>
          <w:tab w:val="right" w:leader="none" w:pos="918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Requesting Services </w:t>
      </w:r>
      <w:r w:rsidDel="00000000" w:rsidR="00000000" w:rsidRPr="00000000">
        <w:rPr>
          <w:rFonts w:ascii="Times New Roman" w:cs="Times New Roman" w:eastAsia="Times New Roman" w:hAnsi="Times New Roman"/>
          <w:sz w:val="24"/>
          <w:szCs w:val="24"/>
          <w:rtl w:val="0"/>
        </w:rPr>
        <w:t xml:space="preserve">…………………………………………………………………………</w:t>
        <w:tab/>
        <w:t xml:space="preserve">6</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0"/>
          <w:tab w:val="right" w:leader="none" w:pos="9180"/>
        </w:tabs>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0"/>
          <w:tab w:val="right" w:leader="none" w:pos="9180"/>
        </w:tabs>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Residential Accommodations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tab/>
        <w:tab/>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0"/>
          <w:tab w:val="right" w:leader="none" w:pos="9180"/>
        </w:tabs>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0"/>
          <w:tab w:val="right" w:leader="none" w:pos="9180"/>
        </w:tabs>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Dining Accommodations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0"/>
          <w:tab w:val="right" w:leader="none" w:pos="9180"/>
        </w:tabs>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0"/>
          <w:tab w:val="right" w:leader="none" w:pos="9180"/>
        </w:tabs>
        <w:spacing w:after="0" w:before="0" w:line="240" w:lineRule="auto"/>
        <w:ind w:left="0" w:right="0" w:firstLine="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Emotional Support and Service Animals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8820"/>
          <w:tab w:val="right" w:leader="none" w:pos="9180"/>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tabs>
          <w:tab w:val="left" w:leader="none" w:pos="8820"/>
          <w:tab w:val="right" w:leader="none" w:pos="9180"/>
        </w:tabs>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Responsibilities of the Student   </w:t>
      </w:r>
      <w:r w:rsidDel="00000000" w:rsidR="00000000" w:rsidRPr="00000000">
        <w:rPr>
          <w:rFonts w:ascii="Times New Roman" w:cs="Times New Roman" w:eastAsia="Times New Roman" w:hAnsi="Times New Roman"/>
          <w:sz w:val="24"/>
          <w:szCs w:val="24"/>
          <w:rtl w:val="0"/>
        </w:rPr>
        <w:t xml:space="preserve">……………………………………………………………</w:t>
        <w:tab/>
        <w:tab/>
        <w:t xml:space="preserve">10</w:t>
      </w:r>
    </w:p>
    <w:p w:rsidR="00000000" w:rsidDel="00000000" w:rsidP="00000000" w:rsidRDefault="00000000" w:rsidRPr="00000000" w14:paraId="0000004E">
      <w:pPr>
        <w:tabs>
          <w:tab w:val="left" w:leader="none" w:pos="8820"/>
          <w:tab w:val="right" w:leader="none" w:pos="9180"/>
        </w:tabs>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tabs>
          <w:tab w:val="left" w:leader="none" w:pos="8820"/>
          <w:tab w:val="right" w:leader="none" w:pos="9180"/>
        </w:tabs>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Rights of the Student   </w:t>
      </w:r>
      <w:r w:rsidDel="00000000" w:rsidR="00000000" w:rsidRPr="00000000">
        <w:rPr>
          <w:rFonts w:ascii="Times New Roman" w:cs="Times New Roman" w:eastAsia="Times New Roman" w:hAnsi="Times New Roman"/>
          <w:sz w:val="24"/>
          <w:szCs w:val="24"/>
          <w:rtl w:val="0"/>
        </w:rPr>
        <w:t xml:space="preserve">………………………………………………………………………</w:t>
        <w:tab/>
        <w:t xml:space="preserve">11</w:t>
      </w:r>
    </w:p>
    <w:p w:rsidR="00000000" w:rsidDel="00000000" w:rsidP="00000000" w:rsidRDefault="00000000" w:rsidRPr="00000000" w14:paraId="00000050">
      <w:pPr>
        <w:tabs>
          <w:tab w:val="left" w:leader="none" w:pos="8820"/>
          <w:tab w:val="right" w:leader="none" w:pos="9180"/>
        </w:tabs>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RWU and NES Responsibilities  </w:t>
      </w:r>
      <w:r w:rsidDel="00000000" w:rsidR="00000000" w:rsidRPr="00000000">
        <w:rPr>
          <w:rFonts w:ascii="Times New Roman" w:cs="Times New Roman" w:eastAsia="Times New Roman" w:hAnsi="Times New Roman"/>
          <w:sz w:val="24"/>
          <w:szCs w:val="24"/>
          <w:rtl w:val="0"/>
        </w:rPr>
        <w:t xml:space="preserve">…………………………………………………………..</w:t>
        <w:tab/>
        <w:tab/>
        <w:t xml:space="preserve">11</w:t>
      </w:r>
    </w:p>
    <w:p w:rsidR="00000000" w:rsidDel="00000000" w:rsidP="00000000" w:rsidRDefault="00000000" w:rsidRPr="00000000" w14:paraId="00000051">
      <w:pPr>
        <w:tabs>
          <w:tab w:val="left" w:leader="none" w:pos="8820"/>
          <w:tab w:val="right" w:leader="none" w:pos="9180"/>
        </w:tabs>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Grievance   </w:t>
      </w:r>
      <w:r w:rsidDel="00000000" w:rsidR="00000000" w:rsidRPr="00000000">
        <w:rPr>
          <w:rFonts w:ascii="Times New Roman" w:cs="Times New Roman" w:eastAsia="Times New Roman" w:hAnsi="Times New Roman"/>
          <w:sz w:val="24"/>
          <w:szCs w:val="24"/>
          <w:rtl w:val="0"/>
        </w:rPr>
        <w:t xml:space="preserve">…………………………………………………………………………………..</w:t>
        <w:tab/>
        <w:tab/>
        <w:t xml:space="preserve">12</w:t>
      </w:r>
    </w:p>
    <w:p w:rsidR="00000000" w:rsidDel="00000000" w:rsidP="00000000" w:rsidRDefault="00000000" w:rsidRPr="00000000" w14:paraId="0000005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br w:type="page"/>
      </w:r>
      <w:r w:rsidDel="00000000" w:rsidR="00000000" w:rsidRPr="00000000">
        <w:rPr>
          <w:rtl w:val="0"/>
        </w:rPr>
      </w:r>
    </w:p>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THE HANDBOOK</w:t>
      </w: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through early planning can you select a school that will meet your needs and ensure a smooth transition from high school to Roberts and Northeastern. This Handbook will inform you of services, policies and procedures available to students with disabilities at Roberts Wesleyan University (RWU) and Northeastern Seminary (NES).  This Handbook does not replace the information available in the RWU </w:t>
      </w:r>
      <w:hyperlink r:id="rId9">
        <w:r w:rsidDel="00000000" w:rsidR="00000000" w:rsidRPr="00000000">
          <w:rPr>
            <w:rFonts w:ascii="Times New Roman" w:cs="Times New Roman" w:eastAsia="Times New Roman" w:hAnsi="Times New Roman"/>
            <w:color w:val="1155cc"/>
            <w:sz w:val="24"/>
            <w:szCs w:val="24"/>
            <w:u w:val="single"/>
            <w:rtl w:val="0"/>
          </w:rPr>
          <w:t xml:space="preserve">Student Handbook</w:t>
        </w:r>
      </w:hyperlink>
      <w:r w:rsidDel="00000000" w:rsidR="00000000" w:rsidRPr="00000000">
        <w:rPr>
          <w:rFonts w:ascii="Times New Roman" w:cs="Times New Roman" w:eastAsia="Times New Roman" w:hAnsi="Times New Roman"/>
          <w:sz w:val="24"/>
          <w:szCs w:val="24"/>
          <w:rtl w:val="0"/>
        </w:rPr>
        <w:t xml:space="preserve"> or the RWU website (</w:t>
      </w:r>
      <w:hyperlink r:id="rId10">
        <w:r w:rsidDel="00000000" w:rsidR="00000000" w:rsidRPr="00000000">
          <w:rPr>
            <w:rFonts w:ascii="Times New Roman" w:cs="Times New Roman" w:eastAsia="Times New Roman" w:hAnsi="Times New Roman"/>
            <w:color w:val="0000ff"/>
            <w:sz w:val="24"/>
            <w:szCs w:val="24"/>
            <w:u w:val="single"/>
            <w:rtl w:val="0"/>
          </w:rPr>
          <w:t xml:space="preserve">www.roberts.edu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of Access &amp; Accommodations</w:t>
      </w:r>
      <w:r w:rsidDel="00000000" w:rsidR="00000000" w:rsidRPr="00000000">
        <w:rPr>
          <w:rFonts w:ascii="Times New Roman" w:cs="Times New Roman" w:eastAsia="Times New Roman" w:hAnsi="Times New Roman"/>
          <w:sz w:val="24"/>
          <w:szCs w:val="24"/>
          <w:rtl w:val="0"/>
        </w:rPr>
        <w:t xml:space="preserve">, Rhonda Lanni, functions on behalf of the student with a disability and RWU &amp; NES. If you wish to be identified as a student with a disability, please contact her at </w:t>
      </w:r>
      <w:hyperlink r:id="rId11">
        <w:r w:rsidDel="00000000" w:rsidR="00000000" w:rsidRPr="00000000">
          <w:rPr>
            <w:rFonts w:ascii="Times New Roman" w:cs="Times New Roman" w:eastAsia="Times New Roman" w:hAnsi="Times New Roman"/>
            <w:color w:val="0000ff"/>
            <w:sz w:val="24"/>
            <w:szCs w:val="24"/>
            <w:u w:val="single"/>
            <w:rtl w:val="0"/>
          </w:rPr>
          <w:t xml:space="preserve">Lanni_Rhonda@roberts.edu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Assistance with accommodations is available for RWU/NES students, prospective students, or qualified applicants for admission.  At the request of the student, parents are a welcomed addition to the process of meeting with the Director and assisting in the process of setting up accommodations.  </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decision to use our services is a matter of individual choice.  Students achieve a higher level of academic success when they demonstrate initiative and assertiveness, begin preparing early, and are aware of their strengths and weaknesses in the learning environment.  RWU/NES wants you to be successful.  It is the student’s responsibility to become informed about and to make use of the resources that are available.</w:t>
      </w:r>
    </w:p>
    <w:p w:rsidR="00000000" w:rsidDel="00000000" w:rsidP="00000000" w:rsidRDefault="00000000" w:rsidRPr="00000000" w14:paraId="0000005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LAW FOR STUDENTS WITH DISABILITIES</w:t>
      </w:r>
    </w:p>
    <w:p w:rsidR="00000000" w:rsidDel="00000000" w:rsidP="00000000" w:rsidRDefault="00000000" w:rsidRPr="00000000" w14:paraId="00000059">
      <w:pPr>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tl w:val="0"/>
        </w:rPr>
        <w:t xml:space="preserve">Two Federal Laws apply to postsecondary education for students with disabilities.  It is the responsibility of all staff, faculty, and students to adhere to the philosophy of equal access to opportunity as described in these laws:</w:t>
      </w:r>
      <w:r w:rsidDel="00000000" w:rsidR="00000000" w:rsidRPr="00000000">
        <w:rPr>
          <w:rFonts w:ascii="Times New Roman" w:cs="Times New Roman" w:eastAsia="Times New Roman" w:hAnsi="Times New Roman"/>
          <w:i w:val="1"/>
          <w:sz w:val="24"/>
          <w:szCs w:val="24"/>
          <w:u w:val="single"/>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Americans with Disabilities Amendment Act of 2008 states: </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No </w:t>
      </w:r>
      <w:r w:rsidDel="00000000" w:rsidR="00000000" w:rsidRPr="00000000">
        <w:rPr>
          <w:rFonts w:ascii="Times New Roman" w:cs="Times New Roman" w:eastAsia="Times New Roman" w:hAnsi="Times New Roman"/>
          <w:i w:val="1"/>
          <w:color w:val="000000"/>
          <w:sz w:val="24"/>
          <w:szCs w:val="24"/>
          <w:u w:val="single"/>
          <w:rtl w:val="0"/>
        </w:rPr>
        <w:t xml:space="preserve">qualified individual with a disability</w:t>
      </w:r>
      <w:r w:rsidDel="00000000" w:rsidR="00000000" w:rsidRPr="00000000">
        <w:rPr>
          <w:rFonts w:ascii="Times New Roman" w:cs="Times New Roman" w:eastAsia="Times New Roman" w:hAnsi="Times New Roman"/>
          <w:i w:val="1"/>
          <w:color w:val="000000"/>
          <w:sz w:val="24"/>
          <w:szCs w:val="24"/>
          <w:rtl w:val="0"/>
        </w:rPr>
        <w:t xml:space="preserve"> shall, by reason of such </w:t>
      </w:r>
      <w:r w:rsidDel="00000000" w:rsidR="00000000" w:rsidRPr="00000000">
        <w:rPr>
          <w:rFonts w:ascii="Times New Roman" w:cs="Times New Roman" w:eastAsia="Times New Roman" w:hAnsi="Times New Roman"/>
          <w:i w:val="1"/>
          <w:color w:val="000000"/>
          <w:sz w:val="24"/>
          <w:szCs w:val="24"/>
          <w:u w:val="single"/>
          <w:rtl w:val="0"/>
        </w:rPr>
        <w:t xml:space="preserve">disability</w:t>
      </w:r>
      <w:r w:rsidDel="00000000" w:rsidR="00000000" w:rsidRPr="00000000">
        <w:rPr>
          <w:rFonts w:ascii="Times New Roman" w:cs="Times New Roman" w:eastAsia="Times New Roman" w:hAnsi="Times New Roman"/>
          <w:i w:val="1"/>
          <w:color w:val="000000"/>
          <w:sz w:val="24"/>
          <w:szCs w:val="24"/>
          <w:rtl w:val="0"/>
        </w:rPr>
        <w:t xml:space="preserve">, be excluded from participation in or be denied the benefits of services, programs, or activities of a public entity, or be subjected to discrimination by any such (public) entity.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color w:val="000000"/>
          <w:sz w:val="24"/>
          <w:szCs w:val="24"/>
          <w:u w:val="single"/>
        </w:rPr>
      </w:pPr>
      <w:r w:rsidDel="00000000" w:rsidR="00000000" w:rsidRPr="00000000">
        <w:rPr>
          <w:rFonts w:ascii="Times New Roman" w:cs="Times New Roman" w:eastAsia="Times New Roman" w:hAnsi="Times New Roman"/>
          <w:i w:val="1"/>
          <w:color w:val="000000"/>
          <w:sz w:val="24"/>
          <w:szCs w:val="24"/>
          <w:u w:val="single"/>
          <w:rtl w:val="0"/>
        </w:rPr>
        <w:t xml:space="preserve">Definition:  Qualified individual with a disability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a public entity.</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color w:val="000000"/>
          <w:sz w:val="24"/>
          <w:szCs w:val="24"/>
          <w:u w:val="single"/>
        </w:rPr>
      </w:pPr>
      <w:r w:rsidDel="00000000" w:rsidR="00000000" w:rsidRPr="00000000">
        <w:rPr>
          <w:rFonts w:ascii="Times New Roman" w:cs="Times New Roman" w:eastAsia="Times New Roman" w:hAnsi="Times New Roman"/>
          <w:i w:val="1"/>
          <w:color w:val="000000"/>
          <w:sz w:val="24"/>
          <w:szCs w:val="24"/>
          <w:u w:val="single"/>
          <w:rtl w:val="0"/>
        </w:rPr>
        <w:t xml:space="preserve">Definition:  The term "disability" means, with respect to an individual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a physical or mental impairment that substantially limits one or more major life activities of such individual;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a record of such an impairment;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being regarded as having such an impairment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phrase</w:t>
      </w:r>
      <w:r w:rsidDel="00000000" w:rsidR="00000000" w:rsidRPr="00000000">
        <w:rPr>
          <w:rFonts w:ascii="Times New Roman" w:cs="Times New Roman" w:eastAsia="Times New Roman" w:hAnsi="Times New Roman"/>
          <w:i w:val="1"/>
          <w:color w:val="000000"/>
          <w:sz w:val="24"/>
          <w:szCs w:val="24"/>
          <w:rtl w:val="0"/>
        </w:rPr>
        <w:t xml:space="preserve"> regarded as having an impairment </w:t>
      </w:r>
      <w:r w:rsidDel="00000000" w:rsidR="00000000" w:rsidRPr="00000000">
        <w:rPr>
          <w:rFonts w:ascii="Times New Roman" w:cs="Times New Roman" w:eastAsia="Times New Roman" w:hAnsi="Times New Roman"/>
          <w:color w:val="000000"/>
          <w:sz w:val="24"/>
          <w:szCs w:val="24"/>
          <w:rtl w:val="0"/>
        </w:rPr>
        <w:t xml:space="preserve">means— </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Has a physical or mental impairment that does not substantially limit major life activities but that is treated by a public entity as constituting such a limitation; </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Has a physical or mental impairment that substantially limits major life activities only as a result of the attitudes of others toward such impairment; or </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 treated by a public entity as having such an impairment  </w:t>
        <w:tab/>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phrase </w:t>
      </w:r>
      <w:r w:rsidDel="00000000" w:rsidR="00000000" w:rsidRPr="00000000">
        <w:rPr>
          <w:rFonts w:ascii="Times New Roman" w:cs="Times New Roman" w:eastAsia="Times New Roman" w:hAnsi="Times New Roman"/>
          <w:i w:val="1"/>
          <w:color w:val="000000"/>
          <w:sz w:val="24"/>
          <w:szCs w:val="24"/>
          <w:rtl w:val="0"/>
        </w:rPr>
        <w:t xml:space="preserve">physical or mental impairment </w:t>
      </w:r>
      <w:r w:rsidDel="00000000" w:rsidR="00000000" w:rsidRPr="00000000">
        <w:rPr>
          <w:rFonts w:ascii="Times New Roman" w:cs="Times New Roman" w:eastAsia="Times New Roman" w:hAnsi="Times New Roman"/>
          <w:color w:val="000000"/>
          <w:sz w:val="24"/>
          <w:szCs w:val="24"/>
          <w:rtl w:val="0"/>
        </w:rPr>
        <w:t xml:space="preserve">means— </w:t>
      </w:r>
    </w:p>
    <w:p w:rsidR="00000000" w:rsidDel="00000000" w:rsidP="00000000" w:rsidRDefault="00000000" w:rsidRPr="00000000" w14:paraId="00000068">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w:t>
      </w:r>
    </w:p>
    <w:p w:rsidR="00000000" w:rsidDel="00000000" w:rsidP="00000000" w:rsidRDefault="00000000" w:rsidRPr="00000000" w14:paraId="00000069">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mental or psychological disorder such as mental retardation, organic brain syndrome, emotional or mental illness, and specific learning disabilities. </w:t>
      </w:r>
    </w:p>
    <w:p w:rsidR="00000000" w:rsidDel="00000000" w:rsidP="00000000" w:rsidRDefault="00000000" w:rsidRPr="00000000" w14:paraId="0000006A">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phrase </w:t>
      </w:r>
      <w:r w:rsidDel="00000000" w:rsidR="00000000" w:rsidRPr="00000000">
        <w:rPr>
          <w:rFonts w:ascii="Times New Roman" w:cs="Times New Roman" w:eastAsia="Times New Roman" w:hAnsi="Times New Roman"/>
          <w:i w:val="1"/>
          <w:color w:val="000000"/>
          <w:sz w:val="24"/>
          <w:szCs w:val="24"/>
          <w:rtl w:val="0"/>
        </w:rPr>
        <w:t xml:space="preserve">physical or mental impairment </w:t>
      </w:r>
      <w:r w:rsidDel="00000000" w:rsidR="00000000" w:rsidRPr="00000000">
        <w:rPr>
          <w:rFonts w:ascii="Times New Roman" w:cs="Times New Roman" w:eastAsia="Times New Roman" w:hAnsi="Times New Roman"/>
          <w:color w:val="000000"/>
          <w:sz w:val="24"/>
          <w:szCs w:val="24"/>
          <w:rtl w:val="0"/>
        </w:rPr>
        <w:t xml:space="preserve">includes, but is not limited to, such contagious and noncontagious diseases and conditions as orthopedic, visual, speech and hearing impairments, cerebral palsy, epilepsy, muscular dystrophy, multiple sclerosis, cancer, heart disease, diabetes, mental retardation, emotional illness.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u w:val="single"/>
          <w:rtl w:val="0"/>
        </w:rPr>
        <w:t xml:space="preserve">Major Life Activities:</w:t>
      </w:r>
      <w:r w:rsidDel="00000000" w:rsidR="00000000" w:rsidRPr="00000000">
        <w:rPr>
          <w:rFonts w:ascii="Times New Roman" w:cs="Times New Roman" w:eastAsia="Times New Roman" w:hAnsi="Times New Roman"/>
          <w:color w:val="000000"/>
          <w:sz w:val="24"/>
          <w:szCs w:val="24"/>
          <w:rtl w:val="0"/>
        </w:rPr>
        <w:t xml:space="preserve"> Major life activities include, </w:t>
      </w:r>
      <w:r w:rsidDel="00000000" w:rsidR="00000000" w:rsidRPr="00000000">
        <w:rPr>
          <w:rFonts w:ascii="Times New Roman" w:cs="Times New Roman" w:eastAsia="Times New Roman" w:hAnsi="Times New Roman"/>
          <w:i w:val="1"/>
          <w:color w:val="000000"/>
          <w:sz w:val="24"/>
          <w:szCs w:val="24"/>
          <w:rtl w:val="0"/>
        </w:rPr>
        <w:t xml:space="preserve">but are not limited to</w:t>
      </w:r>
      <w:r w:rsidDel="00000000" w:rsidR="00000000" w:rsidRPr="00000000">
        <w:rPr>
          <w:rFonts w:ascii="Times New Roman" w:cs="Times New Roman" w:eastAsia="Times New Roman" w:hAnsi="Times New Roman"/>
          <w:color w:val="000000"/>
          <w:sz w:val="24"/>
          <w:szCs w:val="24"/>
          <w:rtl w:val="0"/>
        </w:rPr>
        <w:t xml:space="preserve">, caring for oneself, performing manual tasks, seeing, hearing, eating, sleeping, walking, standing, lifting, bending, speaking, breathing, learning, reading, concentrating, thinking, communicating, and working.</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u w:val="single"/>
          <w:rtl w:val="0"/>
        </w:rPr>
        <w:t xml:space="preserve">Major Bodily Functions:</w:t>
      </w:r>
      <w:r w:rsidDel="00000000" w:rsidR="00000000" w:rsidRPr="00000000">
        <w:rPr>
          <w:rFonts w:ascii="Times New Roman" w:cs="Times New Roman" w:eastAsia="Times New Roman" w:hAnsi="Times New Roman"/>
          <w:color w:val="000000"/>
          <w:sz w:val="24"/>
          <w:szCs w:val="24"/>
          <w:rtl w:val="0"/>
        </w:rPr>
        <w:t xml:space="preserve"> A major life activity also includes the operation of a major bodily function, including but not limited to, functions of the immune system, normal cell growth, digestive, bowel, bladder, neurological, brain, respiratory, circulatory, endocrine, and reproductive functions.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4191"/>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u w:val="single"/>
          <w:rtl w:val="0"/>
        </w:rPr>
        <w:t xml:space="preserve">Substantially limits means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 be substantially limited in performing a major life activity under the ADA an individual must have an impairment that prevents or severely restricts the individual from doing activities that are </w:t>
      </w:r>
      <w:r w:rsidDel="00000000" w:rsidR="00000000" w:rsidRPr="00000000">
        <w:rPr>
          <w:rFonts w:ascii="Times New Roman" w:cs="Times New Roman" w:eastAsia="Times New Roman" w:hAnsi="Times New Roman"/>
          <w:i w:val="1"/>
          <w:color w:val="000000"/>
          <w:sz w:val="24"/>
          <w:szCs w:val="24"/>
          <w:rtl w:val="0"/>
        </w:rPr>
        <w:t xml:space="preserve">of central importance to most people’s daily lives. </w:t>
      </w:r>
      <w:r w:rsidDel="00000000" w:rsidR="00000000" w:rsidRPr="00000000">
        <w:rPr>
          <w:rtl w:val="0"/>
        </w:rPr>
      </w:r>
    </w:p>
    <w:p w:rsidR="00000000" w:rsidDel="00000000" w:rsidP="00000000" w:rsidRDefault="00000000" w:rsidRPr="00000000" w14:paraId="00000071">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impairment that substantially limits one major life activity need not limit other major life activities in order to be considered a disability. </w:t>
      </w:r>
    </w:p>
    <w:p w:rsidR="00000000" w:rsidDel="00000000" w:rsidP="00000000" w:rsidRDefault="00000000" w:rsidRPr="00000000" w14:paraId="00000072">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impairment that is episodic or is in remission is a disability </w:t>
      </w:r>
      <w:r w:rsidDel="00000000" w:rsidR="00000000" w:rsidRPr="00000000">
        <w:rPr>
          <w:rFonts w:ascii="Times New Roman" w:cs="Times New Roman" w:eastAsia="Times New Roman" w:hAnsi="Times New Roman"/>
          <w:i w:val="1"/>
          <w:color w:val="000000"/>
          <w:sz w:val="24"/>
          <w:szCs w:val="24"/>
          <w:rtl w:val="0"/>
        </w:rPr>
        <w:t xml:space="preserve">if it would substantially limit a major life activity when active.</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Rehabilitation Act of 1973 and Section 504 subpart E states: </w:t>
      </w:r>
    </w:p>
    <w:p w:rsidR="00000000" w:rsidDel="00000000" w:rsidP="00000000" w:rsidRDefault="00000000" w:rsidRPr="00000000" w14:paraId="00000075">
      <w:pPr>
        <w:spacing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No otherwise qualified individual with a disability in the United States . . . shall, solely by reason of her or his disability, be excluded from the participation in, be denied the benefits of, or be subjected to discrimination under any program or activity receiving federal financial assistance.  Please see the entire law at </w:t>
      </w:r>
      <w:hyperlink r:id="rId12">
        <w:r w:rsidDel="00000000" w:rsidR="00000000" w:rsidRPr="00000000">
          <w:rPr>
            <w:rFonts w:ascii="Times New Roman" w:cs="Times New Roman" w:eastAsia="Times New Roman" w:hAnsi="Times New Roman"/>
            <w:color w:val="1155cc"/>
            <w:sz w:val="24"/>
            <w:szCs w:val="24"/>
            <w:u w:val="single"/>
            <w:rtl w:val="0"/>
          </w:rPr>
          <w:t xml:space="preserve">Auxiliary Aids and Services for Postsecondary Students with Disabilities</w:t>
        </w:r>
      </w:hyperlink>
      <w:r w:rsidDel="00000000" w:rsidR="00000000" w:rsidRPr="00000000">
        <w:rPr>
          <w:rtl w:val="0"/>
        </w:rPr>
      </w:r>
    </w:p>
    <w:p w:rsidR="00000000" w:rsidDel="00000000" w:rsidP="00000000" w:rsidRDefault="00000000" w:rsidRPr="00000000" w14:paraId="0000007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POSSIBLE SERVICES OFFERED THROUGH THE OFFICE OF ACCESS &amp; ACCOMMODATIONS</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ACCOMMODATIONS</w:t>
      </w:r>
    </w:p>
    <w:p w:rsidR="00000000" w:rsidDel="00000000" w:rsidP="00000000" w:rsidRDefault="00000000" w:rsidRPr="00000000" w14:paraId="0000007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Accommodations are individually based.  Decisions about accommodations are determined by documentation such as a Doctor’s report or a Psychological report.</w:t>
      </w:r>
      <w:r w:rsidDel="00000000" w:rsidR="00000000" w:rsidRPr="00000000">
        <w:rPr>
          <w:rFonts w:ascii="Times New Roman" w:cs="Times New Roman" w:eastAsia="Times New Roman" w:hAnsi="Times New Roman"/>
          <w:sz w:val="24"/>
          <w:szCs w:val="24"/>
          <w:rtl w:val="0"/>
        </w:rPr>
        <w:t xml:space="preserve"> The use of an IEP or previous 504 plan is not recommended as it is relevant only to the site it was created for.</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belief of this Disability Office that all students should be guided to be self-advocates.  At times, a student may need additional guidance or support. The Disability Office will assist students in becoming better self-advocates and will advocate for students where necessary.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accommodations:</w:t>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Notetaking</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Use of an app is most common, while in person (student) notetakers may be used in specified courses.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Testing Accommodations</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Testing accommodations can be provided on a temporary or permanent basis, depending on documentation. Temporary testing accommodations may be given to provide a student time to work on testing skills or anxiety reduction skills. Temporary accommodations would be updated each semester. Permanent accommodations are updated annually.</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Alternate format course materials</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Materials in alternate format are for students with print-related learning disabilities or visual impairments. The </w:t>
      </w:r>
      <w:r w:rsidDel="00000000" w:rsidR="00000000" w:rsidRPr="00000000">
        <w:rPr>
          <w:rFonts w:ascii="Times New Roman" w:cs="Times New Roman" w:eastAsia="Times New Roman" w:hAnsi="Times New Roman"/>
          <w:sz w:val="24"/>
          <w:szCs w:val="24"/>
          <w:rtl w:val="0"/>
        </w:rPr>
        <w:t xml:space="preserve">Director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is responsible for ensuring that the student has all course texts and materials in the format that provides them equal access and barrier-free learning, with the assistance of the student. Textbooks in alternate format are available based on supporting documentation provided by the student.</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Technologies</w:t>
      </w: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RW</w:t>
      </w: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is committed to staying current with adaptive technologies. The </w:t>
      </w:r>
      <w:r w:rsidDel="00000000" w:rsidR="00000000" w:rsidRPr="00000000">
        <w:rPr>
          <w:rFonts w:ascii="Times New Roman" w:cs="Times New Roman" w:eastAsia="Times New Roman" w:hAnsi="Times New Roman"/>
          <w:sz w:val="24"/>
          <w:szCs w:val="24"/>
          <w:rtl w:val="0"/>
        </w:rPr>
        <w:t xml:space="preserve">University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offers writing support technologies in addition to technologies in areas such as voice recognition and “readers”.  Our technologies are continually changing to adapt to the newest advances.  Please contact </w:t>
      </w:r>
      <w:r w:rsidDel="00000000" w:rsidR="00000000" w:rsidRPr="00000000">
        <w:rPr>
          <w:rFonts w:ascii="Times New Roman" w:cs="Times New Roman" w:eastAsia="Times New Roman" w:hAnsi="Times New Roman"/>
          <w:sz w:val="24"/>
          <w:szCs w:val="24"/>
          <w:rtl w:val="0"/>
        </w:rPr>
        <w:t xml:space="preserve">the Director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for specific information.</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ADD/ADHD, Spectrum, Executive Functioning support: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Students with the diagnosis of ADD/ADHD and/or on the Spectrum are in need of specific skill development related to the diagnosis. This support is typically a long-term support meant to teach skills and provide positive follow through with each student enrolled. The supports help with executive functioning development in the areas of time management and organization.</w:t>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Other services: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Other supports may include Interpreter services, temporary accommodations, course substitutions, or health related accommodations. Each of these items will be discussed in more depth during the initial meeting with the </w:t>
      </w:r>
      <w:r w:rsidDel="00000000" w:rsidR="00000000" w:rsidRPr="00000000">
        <w:rPr>
          <w:rFonts w:ascii="Times New Roman" w:cs="Times New Roman" w:eastAsia="Times New Roman" w:hAnsi="Times New Roman"/>
          <w:sz w:val="24"/>
          <w:szCs w:val="24"/>
          <w:rtl w:val="0"/>
        </w:rPr>
        <w:t xml:space="preserve">Director of </w:t>
      </w:r>
      <w:r w:rsidDel="00000000" w:rsidR="00000000" w:rsidRPr="00000000">
        <w:rPr>
          <w:rFonts w:ascii="Times New Roman" w:cs="Times New Roman" w:eastAsia="Times New Roman" w:hAnsi="Times New Roman"/>
          <w:sz w:val="24"/>
          <w:szCs w:val="24"/>
          <w:rtl w:val="0"/>
        </w:rPr>
        <w:t xml:space="preserve">Access &amp; Accommodations.</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Residential Living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Accommodations: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Undergraduate s</w:t>
      </w:r>
      <w:r w:rsidDel="00000000" w:rsidR="00000000" w:rsidRPr="00000000">
        <w:rPr>
          <w:rFonts w:ascii="Times New Roman" w:cs="Times New Roman" w:eastAsia="Times New Roman" w:hAnsi="Times New Roman"/>
          <w:sz w:val="24"/>
          <w:szCs w:val="24"/>
          <w:rtl w:val="0"/>
        </w:rPr>
        <w:t xml:space="preserve">tudents are expected to live in residence unless living at home with parents. The following accommodations are available to students in Residential Housing. An off campus accommodation will only be approved if the university is unable to meet the needs of the student in on campus living. </w:t>
      </w:r>
    </w:p>
    <w:p w:rsidR="00000000" w:rsidDel="00000000" w:rsidP="00000000" w:rsidRDefault="00000000" w:rsidRPr="00000000" w14:paraId="0000008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Accessible Rooms and Bathrooms:</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Single Rooms: </w:t>
      </w:r>
      <w:r w:rsidDel="00000000" w:rsidR="00000000" w:rsidRPr="00000000">
        <w:rPr>
          <w:rFonts w:ascii="Times New Roman" w:cs="Times New Roman" w:eastAsia="Times New Roman" w:hAnsi="Times New Roman"/>
          <w:sz w:val="24"/>
          <w:szCs w:val="24"/>
          <w:rtl w:val="0"/>
        </w:rPr>
        <w:t xml:space="preserve">Accommodations are based on documented need from a medical doctor or current therapist.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See Medical Single Policy (page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Diet</w:t>
      </w:r>
      <w:r w:rsidDel="00000000" w:rsidR="00000000" w:rsidRPr="00000000">
        <w:rPr>
          <w:rFonts w:ascii="Times New Roman" w:cs="Times New Roman" w:eastAsia="Times New Roman" w:hAnsi="Times New Roman"/>
          <w:b w:val="1"/>
          <w:sz w:val="24"/>
          <w:szCs w:val="24"/>
          <w:rtl w:val="0"/>
        </w:rPr>
        <w:t xml:space="preserve"> and Meal Plans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Accommodations are based on documented need from a medical doctor. Diagnosis must be provided.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See Attached Dietary Needs </w:t>
      </w:r>
      <w:r w:rsidDel="00000000" w:rsidR="00000000" w:rsidRPr="00000000">
        <w:rPr>
          <w:rFonts w:ascii="Times New Roman" w:cs="Times New Roman" w:eastAsia="Times New Roman" w:hAnsi="Times New Roman"/>
          <w:sz w:val="24"/>
          <w:szCs w:val="24"/>
          <w:rtl w:val="0"/>
        </w:rPr>
        <w:t xml:space="preserve">Policy</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(page </w:t>
      </w: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1"/>
          <w:sz w:val="24"/>
          <w:szCs w:val="24"/>
          <w:rtl w:val="0"/>
        </w:rPr>
        <w:t xml:space="preserve">motional Support Animals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Accommodations are based on documented need from a current therapist. The animal should be one that is already part </w:t>
      </w:r>
      <w:r w:rsidDel="00000000" w:rsidR="00000000" w:rsidRPr="00000000">
        <w:rPr>
          <w:rFonts w:ascii="Times New Roman" w:cs="Times New Roman" w:eastAsia="Times New Roman" w:hAnsi="Times New Roman"/>
          <w:sz w:val="24"/>
          <w:szCs w:val="24"/>
          <w:rtl w:val="0"/>
        </w:rPr>
        <w:t xml:space="preserve">of a student's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life.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See Attached</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ESA Policy (page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REQUESTING SERVICES</w:t>
      </w:r>
    </w:p>
    <w:p w:rsidR="00000000" w:rsidDel="00000000" w:rsidP="00000000" w:rsidRDefault="00000000" w:rsidRPr="00000000" w14:paraId="0000008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Unlike in high school, students with disabilities do not automatically receive services, nor are they sought out by the university or identified in any way.</w:t>
      </w:r>
      <w:r w:rsidDel="00000000" w:rsidR="00000000" w:rsidRPr="00000000">
        <w:rPr>
          <w:rFonts w:ascii="Times New Roman" w:cs="Times New Roman" w:eastAsia="Times New Roman" w:hAnsi="Times New Roman"/>
          <w:sz w:val="24"/>
          <w:szCs w:val="24"/>
          <w:rtl w:val="0"/>
        </w:rPr>
        <w:t xml:space="preserve">  It is the student’s responsibility to register </w:t>
      </w:r>
      <w:r w:rsidDel="00000000" w:rsidR="00000000" w:rsidRPr="00000000">
        <w:rPr>
          <w:rFonts w:ascii="Times New Roman" w:cs="Times New Roman" w:eastAsia="Times New Roman" w:hAnsi="Times New Roman"/>
          <w:sz w:val="24"/>
          <w:szCs w:val="24"/>
          <w:rtl w:val="0"/>
        </w:rPr>
        <w:t xml:space="preserve">with the Office of Access &amp; Accommodations</w:t>
      </w:r>
      <w:r w:rsidDel="00000000" w:rsidR="00000000" w:rsidRPr="00000000">
        <w:rPr>
          <w:rFonts w:ascii="Times New Roman" w:cs="Times New Roman" w:eastAsia="Times New Roman" w:hAnsi="Times New Roman"/>
          <w:sz w:val="24"/>
          <w:szCs w:val="24"/>
          <w:rtl w:val="0"/>
        </w:rPr>
        <w:t xml:space="preserve"> to receive accommodations.  Similarly, accommodations are not retro-active.  For example, </w:t>
      </w:r>
      <w:r w:rsidDel="00000000" w:rsidR="00000000" w:rsidRPr="00000000">
        <w:rPr>
          <w:rFonts w:ascii="Times New Roman" w:cs="Times New Roman" w:eastAsia="Times New Roman" w:hAnsi="Times New Roman"/>
          <w:i w:val="1"/>
          <w:sz w:val="24"/>
          <w:szCs w:val="24"/>
          <w:u w:val="single"/>
          <w:rtl w:val="0"/>
        </w:rPr>
        <w:t xml:space="preserve">if the student waits</w:t>
      </w:r>
      <w:r w:rsidDel="00000000" w:rsidR="00000000" w:rsidRPr="00000000">
        <w:rPr>
          <w:rFonts w:ascii="Times New Roman" w:cs="Times New Roman" w:eastAsia="Times New Roman" w:hAnsi="Times New Roman"/>
          <w:sz w:val="24"/>
          <w:szCs w:val="24"/>
          <w:rtl w:val="0"/>
        </w:rPr>
        <w:t xml:space="preserve"> to initiate the meeting with the Director until October, the accommodations will not apply to the school work completed in the previous month.</w:t>
      </w:r>
      <w:r w:rsidDel="00000000" w:rsidR="00000000" w:rsidRPr="00000000">
        <w:rPr>
          <w:rtl w:val="0"/>
        </w:rPr>
      </w:r>
    </w:p>
    <w:p w:rsidR="00000000" w:rsidDel="00000000" w:rsidP="00000000" w:rsidRDefault="00000000" w:rsidRPr="00000000" w14:paraId="00000090">
      <w:pPr>
        <w:widowControl w:val="0"/>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Documentation is required before a 504 plan can be developed.  Documentation can be faxed from the primary source (i.e., school, doctor's, etc.), or it can be brought in directly. The </w:t>
      </w:r>
      <w:r w:rsidDel="00000000" w:rsidR="00000000" w:rsidRPr="00000000">
        <w:rPr>
          <w:rFonts w:ascii="Times New Roman" w:cs="Times New Roman" w:eastAsia="Times New Roman" w:hAnsi="Times New Roman"/>
          <w:color w:val="000000"/>
          <w:sz w:val="24"/>
          <w:szCs w:val="24"/>
          <w:rtl w:val="0"/>
        </w:rPr>
        <w:t xml:space="preserve">preferred </w:t>
      </w:r>
      <w:r w:rsidDel="00000000" w:rsidR="00000000" w:rsidRPr="00000000">
        <w:rPr>
          <w:rFonts w:ascii="Times New Roman" w:cs="Times New Roman" w:eastAsia="Times New Roman" w:hAnsi="Times New Roman"/>
          <w:color w:val="000000"/>
          <w:sz w:val="24"/>
          <w:szCs w:val="24"/>
          <w:rtl w:val="0"/>
        </w:rPr>
        <w:t xml:space="preserve">documentation is a psychological report and/or medical letter from a physician. A letter from the physician needs to be on letterhead and provide not only a diagnosis but also limitations. A student can identify with</w:t>
      </w:r>
      <w:r w:rsidDel="00000000" w:rsidR="00000000" w:rsidRPr="00000000">
        <w:rPr>
          <w:rFonts w:ascii="Times New Roman" w:cs="Times New Roman" w:eastAsia="Times New Roman" w:hAnsi="Times New Roman"/>
          <w:sz w:val="24"/>
          <w:szCs w:val="24"/>
          <w:rtl w:val="0"/>
        </w:rPr>
        <w:t xml:space="preserve"> the office by email or by following the instructions on the Intranet page. (Academics-Student Success-Access &amp; Accommodations- Setting up Accommodations)</w:t>
      </w:r>
      <w:r w:rsidDel="00000000" w:rsidR="00000000" w:rsidRPr="00000000">
        <w:rPr>
          <w:rtl w:val="0"/>
        </w:rPr>
      </w:r>
    </w:p>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fter receiving documentation, the student will meet with the Coordinator of Disability Services. </w:t>
      </w:r>
      <w:r w:rsidDel="00000000" w:rsidR="00000000" w:rsidRPr="00000000">
        <w:rPr>
          <w:rFonts w:ascii="Times New Roman" w:cs="Times New Roman" w:eastAsia="Times New Roman" w:hAnsi="Times New Roman"/>
          <w:color w:val="000000"/>
          <w:sz w:val="24"/>
          <w:szCs w:val="24"/>
          <w:rtl w:val="0"/>
        </w:rPr>
        <w:t xml:space="preserve">The first meeting is used to determine needs and supports based on documentation.  From the documentation and discussion, a legal 504 plan is developed. Once developed, each accommodation or support is talked about to ensure the student knows how to use the 504 plan. </w:t>
      </w:r>
      <w:r w:rsidDel="00000000" w:rsidR="00000000" w:rsidRPr="00000000">
        <w:rPr>
          <w:rFonts w:ascii="Times New Roman" w:cs="Times New Roman" w:eastAsia="Times New Roman" w:hAnsi="Times New Roman"/>
          <w:sz w:val="24"/>
          <w:szCs w:val="24"/>
          <w:rtl w:val="0"/>
        </w:rPr>
        <w:t xml:space="preserve">For students under the age of 18, a parent should plan to attend the meeting with their student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students over the age of 18, p</w:t>
      </w:r>
      <w:r w:rsidDel="00000000" w:rsidR="00000000" w:rsidRPr="00000000">
        <w:rPr>
          <w:rFonts w:ascii="Times New Roman" w:cs="Times New Roman" w:eastAsia="Times New Roman" w:hAnsi="Times New Roman"/>
          <w:color w:val="000000"/>
          <w:sz w:val="24"/>
          <w:szCs w:val="24"/>
          <w:rtl w:val="0"/>
        </w:rPr>
        <w:t xml:space="preserve">arent</w:t>
      </w:r>
      <w:r w:rsidDel="00000000" w:rsidR="00000000" w:rsidRPr="00000000">
        <w:rPr>
          <w:rFonts w:ascii="Times New Roman" w:cs="Times New Roman" w:eastAsia="Times New Roman" w:hAnsi="Times New Roman"/>
          <w:sz w:val="24"/>
          <w:szCs w:val="24"/>
          <w:rtl w:val="0"/>
        </w:rPr>
        <w:t xml:space="preserve">s are welcome at the request of the student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92">
      <w:pPr>
        <w:spacing w:after="300" w:before="3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RESIDENTIAL ACCOMMODATIONS</w:t>
      </w:r>
    </w:p>
    <w:p w:rsidR="00000000" w:rsidDel="00000000" w:rsidP="00000000" w:rsidRDefault="00000000" w:rsidRPr="00000000" w14:paraId="00000093">
      <w:pPr>
        <w:spacing w:after="300" w:before="3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Medical Single Policy</w:t>
      </w:r>
    </w:p>
    <w:p w:rsidR="00000000" w:rsidDel="00000000" w:rsidP="00000000" w:rsidRDefault="00000000" w:rsidRPr="00000000" w14:paraId="00000094">
      <w:pPr>
        <w:spacing w:after="300" w:before="3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medical single will be defined in this policy as a medical need for a single room, or modified room, in relation to a medical, psychological, or physical need in accordance with the ADA law. The student requesting a medical single will need to show proof of a medical, psychological, or physical need that impacts one or more major life activities. Major Life Activities are defined as activities that you do every day, including your body’s own internal processes. There are many major life activities in addition to the examples listed here. Some examples include:</w:t>
      </w:r>
    </w:p>
    <w:p w:rsidR="00000000" w:rsidDel="00000000" w:rsidP="00000000" w:rsidRDefault="00000000" w:rsidRPr="00000000" w14:paraId="00000095">
      <w:pPr>
        <w:numPr>
          <w:ilvl w:val="0"/>
          <w:numId w:val="7"/>
        </w:numPr>
        <w:spacing w:after="0" w:afterAutospacing="0" w:before="3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Actions like eating, sleeping, speaking, and breathing</w:t>
      </w:r>
    </w:p>
    <w:p w:rsidR="00000000" w:rsidDel="00000000" w:rsidP="00000000" w:rsidRDefault="00000000" w:rsidRPr="00000000" w14:paraId="00000096">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Movements like walking, standing, lifting, and bending</w:t>
      </w:r>
    </w:p>
    <w:p w:rsidR="00000000" w:rsidDel="00000000" w:rsidP="00000000" w:rsidRDefault="00000000" w:rsidRPr="00000000" w14:paraId="00000097">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 functions like thinking and concentrating</w:t>
      </w:r>
    </w:p>
    <w:p w:rsidR="00000000" w:rsidDel="00000000" w:rsidP="00000000" w:rsidRDefault="00000000" w:rsidRPr="00000000" w14:paraId="00000098">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Sensory functions like seeing and hearing</w:t>
      </w:r>
    </w:p>
    <w:p w:rsidR="00000000" w:rsidDel="00000000" w:rsidP="00000000" w:rsidRDefault="00000000" w:rsidRPr="00000000" w14:paraId="00000099">
      <w:pPr>
        <w:numPr>
          <w:ilvl w:val="0"/>
          <w:numId w:val="7"/>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Tasks like working, reading, learning, and communicating</w:t>
      </w:r>
    </w:p>
    <w:p w:rsidR="00000000" w:rsidDel="00000000" w:rsidP="00000000" w:rsidRDefault="00000000" w:rsidRPr="00000000" w14:paraId="0000009A">
      <w:pPr>
        <w:numPr>
          <w:ilvl w:val="0"/>
          <w:numId w:val="7"/>
        </w:numPr>
        <w:spacing w:after="30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 of major bodily functions like circulation, reproduction, and individual organs   (</w:t>
      </w:r>
      <w:hyperlink r:id="rId13">
        <w:r w:rsidDel="00000000" w:rsidR="00000000" w:rsidRPr="00000000">
          <w:rPr>
            <w:rFonts w:ascii="Times New Roman" w:cs="Times New Roman" w:eastAsia="Times New Roman" w:hAnsi="Times New Roman"/>
            <w:color w:val="1155cc"/>
            <w:sz w:val="24"/>
            <w:szCs w:val="24"/>
            <w:u w:val="single"/>
            <w:rtl w:val="0"/>
          </w:rPr>
          <w:t xml:space="preserve">https://www.ada.gov/topics/intro-to-ada/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B">
      <w:pPr>
        <w:spacing w:after="300" w:before="3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disabilities that will not be approved for a Medical Single accommodations are:</w:t>
      </w:r>
    </w:p>
    <w:p w:rsidR="00000000" w:rsidDel="00000000" w:rsidP="00000000" w:rsidRDefault="00000000" w:rsidRPr="00000000" w14:paraId="0000009C">
      <w:pPr>
        <w:numPr>
          <w:ilvl w:val="0"/>
          <w:numId w:val="5"/>
        </w:numPr>
        <w:spacing w:after="0" w:afterAutospacing="0" w:before="3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Depression/Anxiety - accommodation of need can be met via the Wellness Center</w:t>
      </w:r>
    </w:p>
    <w:p w:rsidR="00000000" w:rsidDel="00000000" w:rsidP="00000000" w:rsidRDefault="00000000" w:rsidRPr="00000000" w14:paraId="0000009D">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Anxiety - accommodation of need can be met via the Wellness Center</w:t>
      </w:r>
    </w:p>
    <w:p w:rsidR="00000000" w:rsidDel="00000000" w:rsidP="00000000" w:rsidRDefault="00000000" w:rsidRPr="00000000" w14:paraId="0000009E">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Asthma - accommodations can be met with environmental accommodations</w:t>
      </w:r>
    </w:p>
    <w:p w:rsidR="00000000" w:rsidDel="00000000" w:rsidP="00000000" w:rsidRDefault="00000000" w:rsidRPr="00000000" w14:paraId="0000009F">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Allergies - accommodations can be met with environmental accommodations</w:t>
      </w:r>
    </w:p>
    <w:p w:rsidR="00000000" w:rsidDel="00000000" w:rsidP="00000000" w:rsidRDefault="00000000" w:rsidRPr="00000000" w14:paraId="000000A0">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Disorders/ADHD - accommodations can be met with environmental   accommodations</w:t>
      </w:r>
    </w:p>
    <w:p w:rsidR="00000000" w:rsidDel="00000000" w:rsidP="00000000" w:rsidRDefault="00000000" w:rsidRPr="00000000" w14:paraId="000000A1">
      <w:pPr>
        <w:numPr>
          <w:ilvl w:val="0"/>
          <w:numId w:val="5"/>
        </w:numPr>
        <w:spacing w:after="30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Roommate issues - accommodations can be met via the Wellness Center or Residence Life</w:t>
      </w:r>
    </w:p>
    <w:p w:rsidR="00000000" w:rsidDel="00000000" w:rsidP="00000000" w:rsidRDefault="00000000" w:rsidRPr="00000000" w14:paraId="000000A2">
      <w:pPr>
        <w:spacing w:after="300" w:before="3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feel they have one of the above mentioned disabilities that would still like to be considered for a medical single will be asked the following:</w:t>
      </w:r>
    </w:p>
    <w:p w:rsidR="00000000" w:rsidDel="00000000" w:rsidP="00000000" w:rsidRDefault="00000000" w:rsidRPr="00000000" w14:paraId="000000A3">
      <w:pPr>
        <w:numPr>
          <w:ilvl w:val="0"/>
          <w:numId w:val="13"/>
        </w:numPr>
        <w:spacing w:after="0" w:afterAutospacing="0" w:before="3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have you done to accommodate your needs? </w:t>
      </w:r>
    </w:p>
    <w:p w:rsidR="00000000" w:rsidDel="00000000" w:rsidP="00000000" w:rsidRDefault="00000000" w:rsidRPr="00000000" w14:paraId="000000A4">
      <w:pPr>
        <w:numPr>
          <w:ilvl w:val="0"/>
          <w:numId w:val="1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used the resources provided to address your concerns? </w:t>
      </w:r>
    </w:p>
    <w:p w:rsidR="00000000" w:rsidDel="00000000" w:rsidP="00000000" w:rsidRDefault="00000000" w:rsidRPr="00000000" w14:paraId="000000A5">
      <w:pPr>
        <w:numPr>
          <w:ilvl w:val="0"/>
          <w:numId w:val="13"/>
        </w:numPr>
        <w:spacing w:after="30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would a medical single address your needs?</w:t>
      </w:r>
    </w:p>
    <w:p w:rsidR="00000000" w:rsidDel="00000000" w:rsidP="00000000" w:rsidRDefault="00000000" w:rsidRPr="00000000" w14:paraId="000000A6">
      <w:pPr>
        <w:spacing w:after="300" w:before="3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DOCUMENTATION</w:t>
      </w:r>
    </w:p>
    <w:p w:rsidR="00000000" w:rsidDel="00000000" w:rsidP="00000000" w:rsidRDefault="00000000" w:rsidRPr="00000000" w14:paraId="000000A7">
      <w:pPr>
        <w:spacing w:after="300" w:before="3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document that needs to be completed will be provided to the student after the Google form (found in the email) is completed. Documentation must be turned in on the forms provided by Roberts Wesleyan University and must come from a licensed medical doctor or therapist the student has been seeing for treatment.  Documentation over a year old, or provided by a specialist not being seen, will not be accepted. Documentation completed by a friend or family member of the applicant will not be accepted. Each year new documentation must be provided to keep the medical single. </w:t>
      </w:r>
    </w:p>
    <w:p w:rsidR="00000000" w:rsidDel="00000000" w:rsidP="00000000" w:rsidRDefault="00000000" w:rsidRPr="00000000" w14:paraId="000000A8">
      <w:pPr>
        <w:spacing w:after="300" w:before="3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Rooms will be assigned once per year prior to room draw. Medical documentation must be provided prior to the deadline. The Housing Accommodations Committee will meet to discuss all applications. (By turning in an application, you are giving permission to discuss your disability with the Housing Accommodations Committee.) Roberts Wesleyan does not provide housing for attendants or aides.</w:t>
      </w:r>
    </w:p>
    <w:p w:rsidR="00000000" w:rsidDel="00000000" w:rsidP="00000000" w:rsidRDefault="00000000" w:rsidRPr="00000000" w14:paraId="000000A9">
      <w:pPr>
        <w:spacing w:after="300" w:before="3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PROCESS</w:t>
      </w:r>
    </w:p>
    <w:p w:rsidR="00000000" w:rsidDel="00000000" w:rsidP="00000000" w:rsidRDefault="00000000" w:rsidRPr="00000000" w14:paraId="000000AA">
      <w:pPr>
        <w:numPr>
          <w:ilvl w:val="0"/>
          <w:numId w:val="1"/>
        </w:numPr>
        <w:spacing w:after="0" w:afterAutospacing="0" w:before="3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must complete the Google Form found in the Housing email sent out in November.  Medical forms will be sent to you via email for completion by your medical provider.</w:t>
      </w:r>
    </w:p>
    <w:p w:rsidR="00000000" w:rsidDel="00000000" w:rsidP="00000000" w:rsidRDefault="00000000" w:rsidRPr="00000000" w14:paraId="000000AB">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must send documentation, explained above, to the email provided in the November email. Documentation must be given on the forms provided by the college for this specific need. Documentation will not be accepted from the Roberts Wesleyan Wellness Center.</w:t>
      </w:r>
    </w:p>
    <w:p w:rsidR="00000000" w:rsidDel="00000000" w:rsidP="00000000" w:rsidRDefault="00000000" w:rsidRPr="00000000" w14:paraId="000000AC">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Returning students must provide complete documentation by March  15th for the Fall semester.  Requests received after the deadline will be reviewed for life changing events that occurred after the March 15th deadline.</w:t>
      </w:r>
    </w:p>
    <w:p w:rsidR="00000000" w:rsidDel="00000000" w:rsidP="00000000" w:rsidRDefault="00000000" w:rsidRPr="00000000" w14:paraId="000000AD">
      <w:pPr>
        <w:numPr>
          <w:ilvl w:val="0"/>
          <w:numId w:val="1"/>
        </w:numPr>
        <w:spacing w:after="30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who sign up for a single room will be billed as a single. If the student is provided with a medical single, meaning the student is approved through the Housing Accommodations committee and has been given a designated medical single, the fee will be removed as per ADA guidelines.</w:t>
      </w:r>
    </w:p>
    <w:p w:rsidR="00000000" w:rsidDel="00000000" w:rsidP="00000000" w:rsidRDefault="00000000" w:rsidRPr="00000000" w14:paraId="000000AE">
      <w:pPr>
        <w:spacing w:after="300" w:before="3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DINING ACCOMMODATIONS</w:t>
      </w:r>
      <w:r w:rsidDel="00000000" w:rsidR="00000000" w:rsidRPr="00000000">
        <w:rPr>
          <w:rtl w:val="0"/>
        </w:rPr>
      </w:r>
    </w:p>
    <w:p w:rsidR="00000000" w:rsidDel="00000000" w:rsidP="00000000" w:rsidRDefault="00000000" w:rsidRPr="00000000" w14:paraId="000000A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living in on campus housing are required to have a meal plan. The Metz Culinary Management staff is able to work with students with dietary restrictions. If accommodations cannot be made, students may request a meal plan reduction or waiver. Students must have a </w:t>
      </w:r>
      <w:r w:rsidDel="00000000" w:rsidR="00000000" w:rsidRPr="00000000">
        <w:rPr>
          <w:rFonts w:ascii="Times New Roman" w:cs="Times New Roman" w:eastAsia="Times New Roman" w:hAnsi="Times New Roman"/>
          <w:i w:val="1"/>
          <w:sz w:val="24"/>
          <w:szCs w:val="24"/>
          <w:rtl w:val="0"/>
        </w:rPr>
        <w:t xml:space="preserve">diagnosed dietary need</w:t>
      </w:r>
      <w:r w:rsidDel="00000000" w:rsidR="00000000" w:rsidRPr="00000000">
        <w:rPr>
          <w:rFonts w:ascii="Times New Roman" w:cs="Times New Roman" w:eastAsia="Times New Roman" w:hAnsi="Times New Roman"/>
          <w:sz w:val="24"/>
          <w:szCs w:val="24"/>
          <w:rtl w:val="0"/>
        </w:rPr>
        <w:t xml:space="preserve"> in order to qualify for a meal plan adjustment. </w:t>
      </w:r>
    </w:p>
    <w:p w:rsidR="00000000" w:rsidDel="00000000" w:rsidP="00000000" w:rsidRDefault="00000000" w:rsidRPr="00000000" w14:paraId="000000B0">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Wesleyan University is not able to provide an on campus living option that is100% allergen free. Kitchens in residence halls are shared spaces. Students with allergies are allowed and encouraged to provide individual cooking items for use in shared kitchens. Personal kitchen items must be stored in the student’s residential living space. Students are responsible for their own transportation to grocery stores.</w:t>
      </w:r>
    </w:p>
    <w:p w:rsidR="00000000" w:rsidDel="00000000" w:rsidP="00000000" w:rsidRDefault="00000000" w:rsidRPr="00000000" w14:paraId="000000B2">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with severe, life threatening dietary restrictions may be considered for off campus living. A waiver for off campus living due to dietary restrictions must be approved by the Office of Access &amp; Accommodations. </w:t>
      </w:r>
    </w:p>
    <w:p w:rsidR="00000000" w:rsidDel="00000000" w:rsidP="00000000" w:rsidRDefault="00000000" w:rsidRPr="00000000" w14:paraId="000000B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numPr>
          <w:ilvl w:val="0"/>
          <w:numId w:val="14"/>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for dietary accommodations will be reviewed once per year by the Housing Committee. An email will be sent out in November with the process. Applying for a dietary accommodation by submitting documentation is also providing permissions to share your information with the Housing Committee.</w:t>
      </w:r>
    </w:p>
    <w:p w:rsidR="00000000" w:rsidDel="00000000" w:rsidP="00000000" w:rsidRDefault="00000000" w:rsidRPr="00000000" w14:paraId="000000B6">
      <w:pPr>
        <w:numPr>
          <w:ilvl w:val="0"/>
          <w:numId w:val="14"/>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must provide documentation to support their dining/dietary needs. Documentation should include:</w:t>
      </w:r>
    </w:p>
    <w:p w:rsidR="00000000" w:rsidDel="00000000" w:rsidP="00000000" w:rsidRDefault="00000000" w:rsidRPr="00000000" w14:paraId="000000B7">
      <w:pPr>
        <w:numPr>
          <w:ilvl w:val="1"/>
          <w:numId w:val="14"/>
        </w:numPr>
        <w:spacing w:after="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Documentation guidelines for food </w:t>
      </w:r>
      <w:r w:rsidDel="00000000" w:rsidR="00000000" w:rsidRPr="00000000">
        <w:rPr>
          <w:rFonts w:ascii="Times New Roman" w:cs="Times New Roman" w:eastAsia="Times New Roman" w:hAnsi="Times New Roman"/>
          <w:i w:val="1"/>
          <w:sz w:val="24"/>
          <w:szCs w:val="24"/>
          <w:rtl w:val="0"/>
        </w:rPr>
        <w:t xml:space="preserve">allergies</w:t>
      </w:r>
      <w:r w:rsidDel="00000000" w:rsidR="00000000" w:rsidRPr="00000000">
        <w:rPr>
          <w:rFonts w:ascii="Times New Roman" w:cs="Times New Roman" w:eastAsia="Times New Roman" w:hAnsi="Times New Roman"/>
          <w:sz w:val="24"/>
          <w:szCs w:val="24"/>
          <w:rtl w:val="0"/>
        </w:rPr>
        <w:t xml:space="preserve">: Documentation must be provided from a licensed Allergist or ENT. Documentation must include allergen and the severity of the student’s reaction to allergen. A list of foods containing the allergen should be included.</w:t>
      </w:r>
    </w:p>
    <w:p w:rsidR="00000000" w:rsidDel="00000000" w:rsidP="00000000" w:rsidRDefault="00000000" w:rsidRPr="00000000" w14:paraId="000000B8">
      <w:pPr>
        <w:numPr>
          <w:ilvl w:val="1"/>
          <w:numId w:val="14"/>
        </w:numPr>
        <w:spacing w:after="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Documentation guidelines for other dietary</w:t>
      </w:r>
      <w:r w:rsidDel="00000000" w:rsidR="00000000" w:rsidRPr="00000000">
        <w:rPr>
          <w:rFonts w:ascii="Times New Roman" w:cs="Times New Roman" w:eastAsia="Times New Roman" w:hAnsi="Times New Roman"/>
          <w:i w:val="1"/>
          <w:sz w:val="24"/>
          <w:szCs w:val="24"/>
          <w:rtl w:val="0"/>
        </w:rPr>
        <w:t xml:space="preserve"> restrictions</w:t>
      </w:r>
      <w:r w:rsidDel="00000000" w:rsidR="00000000" w:rsidRPr="00000000">
        <w:rPr>
          <w:rFonts w:ascii="Times New Roman" w:cs="Times New Roman" w:eastAsia="Times New Roman" w:hAnsi="Times New Roman"/>
          <w:sz w:val="24"/>
          <w:szCs w:val="24"/>
          <w:rtl w:val="0"/>
        </w:rPr>
        <w:t xml:space="preserve">: Documentation must be provided from a licensed medical professional such as a Gastroenterologist or registered Dietician. The documentation must provide a diagnosis with code, and provide a list of foods the student should avoid. The documentation should state what the student’s reaction to exposure is along with the severity of the reaction.</w:t>
      </w:r>
    </w:p>
    <w:p w:rsidR="00000000" w:rsidDel="00000000" w:rsidP="00000000" w:rsidRDefault="00000000" w:rsidRPr="00000000" w14:paraId="000000B9">
      <w:pPr>
        <w:numPr>
          <w:ilvl w:val="1"/>
          <w:numId w:val="14"/>
        </w:numPr>
        <w:spacing w:after="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on an </w:t>
      </w:r>
      <w:r w:rsidDel="00000000" w:rsidR="00000000" w:rsidRPr="00000000">
        <w:rPr>
          <w:rFonts w:ascii="Times New Roman" w:cs="Times New Roman" w:eastAsia="Times New Roman" w:hAnsi="Times New Roman"/>
          <w:i w:val="1"/>
          <w:sz w:val="24"/>
          <w:szCs w:val="24"/>
          <w:rtl w:val="0"/>
        </w:rPr>
        <w:t xml:space="preserve">elimination diet</w:t>
      </w:r>
      <w:r w:rsidDel="00000000" w:rsidR="00000000" w:rsidRPr="00000000">
        <w:rPr>
          <w:rFonts w:ascii="Times New Roman" w:cs="Times New Roman" w:eastAsia="Times New Roman" w:hAnsi="Times New Roman"/>
          <w:sz w:val="24"/>
          <w:szCs w:val="24"/>
          <w:rtl w:val="0"/>
        </w:rPr>
        <w:t xml:space="preserve"> should provide documentation matching the requirements of dietary restrictions, along with a start and end date for the diet. The student will need to provide documentation each semester for continued accommodation.</w:t>
      </w:r>
    </w:p>
    <w:p w:rsidR="00000000" w:rsidDel="00000000" w:rsidP="00000000" w:rsidRDefault="00000000" w:rsidRPr="00000000" w14:paraId="000000BA">
      <w:pPr>
        <w:numPr>
          <w:ilvl w:val="0"/>
          <w:numId w:val="14"/>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providing documentation to the Office of Access &amp; Accommodations, the requesting student </w:t>
      </w:r>
      <w:r w:rsidDel="00000000" w:rsidR="00000000" w:rsidRPr="00000000">
        <w:rPr>
          <w:rFonts w:ascii="Times New Roman" w:cs="Times New Roman" w:eastAsia="Times New Roman" w:hAnsi="Times New Roman"/>
          <w:b w:val="1"/>
          <w:sz w:val="24"/>
          <w:szCs w:val="24"/>
          <w:rtl w:val="0"/>
        </w:rPr>
        <w:t xml:space="preserve">must</w:t>
      </w:r>
      <w:r w:rsidDel="00000000" w:rsidR="00000000" w:rsidRPr="00000000">
        <w:rPr>
          <w:rFonts w:ascii="Times New Roman" w:cs="Times New Roman" w:eastAsia="Times New Roman" w:hAnsi="Times New Roman"/>
          <w:sz w:val="24"/>
          <w:szCs w:val="24"/>
          <w:rtl w:val="0"/>
        </w:rPr>
        <w:t xml:space="preserve"> meet with the Food Service Manager to discuss accommodations needed as it relates to the medical documentation. </w:t>
      </w:r>
    </w:p>
    <w:p w:rsidR="00000000" w:rsidDel="00000000" w:rsidP="00000000" w:rsidRDefault="00000000" w:rsidRPr="00000000" w14:paraId="000000BB">
      <w:pPr>
        <w:numPr>
          <w:ilvl w:val="0"/>
          <w:numId w:val="14"/>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Food Service Manager is unable to accommodate the student’s dietary needs, the Office of Access &amp; Accommodations may grant a meal plan reduction or meal plan waiver. If approved, Student Life is notified to change billing.</w:t>
      </w:r>
    </w:p>
    <w:p w:rsidR="00000000" w:rsidDel="00000000" w:rsidP="00000000" w:rsidRDefault="00000000" w:rsidRPr="00000000" w14:paraId="000000B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EMOTIONAL SUPPORT AND SERVICE ANIMALS</w:t>
      </w:r>
    </w:p>
    <w:p w:rsidR="00000000" w:rsidDel="00000000" w:rsidP="00000000" w:rsidRDefault="00000000" w:rsidRPr="00000000" w14:paraId="000000BF">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b w:val="1"/>
          <w:sz w:val="24"/>
          <w:szCs w:val="24"/>
          <w:rtl w:val="0"/>
        </w:rPr>
        <w:t xml:space="preserve">Service animals versus Emotional Support Animals- </w:t>
      </w:r>
      <w:r w:rsidDel="00000000" w:rsidR="00000000" w:rsidRPr="00000000">
        <w:rPr>
          <w:sz w:val="24"/>
          <w:szCs w:val="24"/>
          <w:rtl w:val="0"/>
        </w:rPr>
        <w:t xml:space="preserve">A service animal is defined as an animal trained to provide a specific service related to the owner’s disability.  Service animals have been trained to meet a specific need such as helping pull a wheelchair or providing guidance to a person with a visual impairment. Service animals have extensive training to meet the needs of the owner. An emotional support animal has not undergone training to meet needs.  This animal’s purpose is to provide emotional support to the owner of the animal.</w:t>
      </w:r>
    </w:p>
    <w:p w:rsidR="00000000" w:rsidDel="00000000" w:rsidP="00000000" w:rsidRDefault="00000000" w:rsidRPr="00000000" w14:paraId="000000C1">
      <w:pPr>
        <w:rPr>
          <w:sz w:val="24"/>
          <w:szCs w:val="24"/>
        </w:rPr>
      </w:pPr>
      <w:r w:rsidDel="00000000" w:rsidR="00000000" w:rsidRPr="00000000">
        <w:rPr>
          <w:sz w:val="24"/>
          <w:szCs w:val="24"/>
          <w:rtl w:val="0"/>
        </w:rPr>
        <w:t xml:space="preserve">Service animals are covered under ADA and 504 laws, meaning the certified animal is allowed in all areas the student may need the animal to be in.  An emotional support animal has </w:t>
      </w:r>
      <w:r w:rsidDel="00000000" w:rsidR="00000000" w:rsidRPr="00000000">
        <w:rPr>
          <w:b w:val="1"/>
          <w:sz w:val="24"/>
          <w:szCs w:val="24"/>
          <w:rtl w:val="0"/>
        </w:rPr>
        <w:t xml:space="preserve">not</w:t>
      </w:r>
      <w:r w:rsidDel="00000000" w:rsidR="00000000" w:rsidRPr="00000000">
        <w:rPr>
          <w:sz w:val="24"/>
          <w:szCs w:val="24"/>
          <w:rtl w:val="0"/>
        </w:rPr>
        <w:t xml:space="preserve"> undergone training to meet the needs of the owner and thus is not covered under ADA or 504 laws.  Emotional support animals are covered under HUD and FHA law in relation to housing only. This means, the approved animal is only allowed in housing and is not allowed in any other buildings on campus.</w:t>
      </w:r>
    </w:p>
    <w:p w:rsidR="00000000" w:rsidDel="00000000" w:rsidP="00000000" w:rsidRDefault="00000000" w:rsidRPr="00000000" w14:paraId="000000C2">
      <w:pPr>
        <w:rPr>
          <w:sz w:val="24"/>
          <w:szCs w:val="24"/>
        </w:rPr>
      </w:pPr>
      <w:r w:rsidDel="00000000" w:rsidR="00000000" w:rsidRPr="00000000">
        <w:rPr>
          <w:sz w:val="24"/>
          <w:szCs w:val="24"/>
          <w:rtl w:val="0"/>
        </w:rPr>
        <w:t xml:space="preserve">A pet is defined as an animal owned by an individual that has not undergone specific training nor meets an emotional need as verified by a licensed therapist.  Roberts Wesleyan does not allow pets to live within student residential settings.</w:t>
      </w:r>
    </w:p>
    <w:p w:rsidR="00000000" w:rsidDel="00000000" w:rsidP="00000000" w:rsidRDefault="00000000" w:rsidRPr="00000000" w14:paraId="000000C3">
      <w:pPr>
        <w:rPr>
          <w:b w:val="1"/>
          <w:sz w:val="24"/>
          <w:szCs w:val="24"/>
        </w:rPr>
      </w:pPr>
      <w:r w:rsidDel="00000000" w:rsidR="00000000" w:rsidRPr="00000000">
        <w:rPr>
          <w:b w:val="1"/>
          <w:sz w:val="24"/>
          <w:szCs w:val="24"/>
          <w:rtl w:val="0"/>
        </w:rPr>
        <w:t xml:space="preserve">Policy Statement</w:t>
      </w:r>
    </w:p>
    <w:p w:rsidR="00000000" w:rsidDel="00000000" w:rsidP="00000000" w:rsidRDefault="00000000" w:rsidRPr="00000000" w14:paraId="000000C4">
      <w:pPr>
        <w:rPr>
          <w:sz w:val="24"/>
          <w:szCs w:val="24"/>
        </w:rPr>
      </w:pPr>
      <w:r w:rsidDel="00000000" w:rsidR="00000000" w:rsidRPr="00000000">
        <w:rPr>
          <w:sz w:val="24"/>
          <w:szCs w:val="24"/>
          <w:rtl w:val="0"/>
        </w:rPr>
        <w:t xml:space="preserve">Roberts Wesleyan University does allow service animals to be a part of campus life.  A service animal must be registered with the Office of Access &amp; Accommodations</w:t>
      </w:r>
      <w:r w:rsidDel="00000000" w:rsidR="00000000" w:rsidRPr="00000000">
        <w:rPr>
          <w:b w:val="1"/>
          <w:sz w:val="24"/>
          <w:szCs w:val="24"/>
          <w:rtl w:val="0"/>
        </w:rPr>
        <w:t xml:space="preserve"> </w:t>
      </w:r>
      <w:r w:rsidDel="00000000" w:rsidR="00000000" w:rsidRPr="00000000">
        <w:rPr>
          <w:b w:val="1"/>
          <w:i w:val="1"/>
          <w:sz w:val="24"/>
          <w:szCs w:val="24"/>
          <w:rtl w:val="0"/>
        </w:rPr>
        <w:t xml:space="preserve">prior</w:t>
      </w:r>
      <w:r w:rsidDel="00000000" w:rsidR="00000000" w:rsidRPr="00000000">
        <w:rPr>
          <w:sz w:val="24"/>
          <w:szCs w:val="24"/>
          <w:rtl w:val="0"/>
        </w:rPr>
        <w:t xml:space="preserve"> to coming on campus. Emotional support animals are not allowed in any campus building except for the owner's private room. An ESA is not allowed in shared spaces.</w:t>
      </w:r>
    </w:p>
    <w:p w:rsidR="00000000" w:rsidDel="00000000" w:rsidP="00000000" w:rsidRDefault="00000000" w:rsidRPr="00000000" w14:paraId="000000C5">
      <w:pPr>
        <w:rPr>
          <w:sz w:val="24"/>
          <w:szCs w:val="24"/>
        </w:rPr>
      </w:pPr>
      <w:r w:rsidDel="00000000" w:rsidR="00000000" w:rsidRPr="00000000">
        <w:rPr>
          <w:sz w:val="24"/>
          <w:szCs w:val="24"/>
          <w:rtl w:val="0"/>
        </w:rPr>
        <w:t xml:space="preserve">All requests for emotional support or service animals must be made prior to the housing assignments deadlines in March  to assure housing needs can be met. If housing needs for the student and animal cannot be met, the application will be denied for that specific semester. </w:t>
      </w:r>
    </w:p>
    <w:p w:rsidR="00000000" w:rsidDel="00000000" w:rsidP="00000000" w:rsidRDefault="00000000" w:rsidRPr="00000000" w14:paraId="000000C6">
      <w:pPr>
        <w:rPr>
          <w:sz w:val="24"/>
          <w:szCs w:val="24"/>
        </w:rPr>
      </w:pPr>
      <w:r w:rsidDel="00000000" w:rsidR="00000000" w:rsidRPr="00000000">
        <w:rPr>
          <w:sz w:val="24"/>
          <w:szCs w:val="24"/>
          <w:rtl w:val="0"/>
        </w:rPr>
        <w:t xml:space="preserve">If an animal is found on campus prior to the student requesting the animal to be an ESA, the application will be denied and will need to be removed from campus. Approval from the Office of Access &amp; Accommodations AND Student Life must be in place before the animal can come on to campus. </w:t>
      </w:r>
    </w:p>
    <w:p w:rsidR="00000000" w:rsidDel="00000000" w:rsidP="00000000" w:rsidRDefault="00000000" w:rsidRPr="00000000" w14:paraId="000000C7">
      <w:pPr>
        <w:rPr>
          <w:b w:val="1"/>
          <w:sz w:val="24"/>
          <w:szCs w:val="24"/>
        </w:rPr>
      </w:pPr>
      <w:r w:rsidDel="00000000" w:rsidR="00000000" w:rsidRPr="00000000">
        <w:rPr>
          <w:b w:val="1"/>
          <w:sz w:val="24"/>
          <w:szCs w:val="24"/>
          <w:rtl w:val="0"/>
        </w:rPr>
        <w:t xml:space="preserve">Regulations</w:t>
      </w:r>
    </w:p>
    <w:p w:rsidR="00000000" w:rsidDel="00000000" w:rsidP="00000000" w:rsidRDefault="00000000" w:rsidRPr="00000000" w14:paraId="000000C8">
      <w:pPr>
        <w:numPr>
          <w:ilvl w:val="0"/>
          <w:numId w:val="6"/>
        </w:numPr>
        <w:spacing w:after="0" w:afterAutospacing="0" w:line="360" w:lineRule="auto"/>
        <w:ind w:left="720" w:hanging="360"/>
        <w:rPr>
          <w:sz w:val="24"/>
          <w:szCs w:val="24"/>
        </w:rPr>
      </w:pPr>
      <w:r w:rsidDel="00000000" w:rsidR="00000000" w:rsidRPr="00000000">
        <w:rPr>
          <w:sz w:val="24"/>
          <w:szCs w:val="24"/>
          <w:rtl w:val="0"/>
        </w:rPr>
        <w:t xml:space="preserve">No dog under the age of one will be accepted. Due to small living spaces, only smaller dogs should be considered.  All animals must arrive on campus with full vaccination records and licensing records if the animal is a dog.</w:t>
      </w:r>
    </w:p>
    <w:p w:rsidR="00000000" w:rsidDel="00000000" w:rsidP="00000000" w:rsidRDefault="00000000" w:rsidRPr="00000000" w14:paraId="000000C9">
      <w:pPr>
        <w:numPr>
          <w:ilvl w:val="0"/>
          <w:numId w:val="6"/>
        </w:numPr>
        <w:spacing w:after="0" w:afterAutospacing="0" w:line="360" w:lineRule="auto"/>
        <w:ind w:left="720" w:hanging="360"/>
        <w:rPr>
          <w:sz w:val="24"/>
          <w:szCs w:val="24"/>
        </w:rPr>
      </w:pPr>
      <w:r w:rsidDel="00000000" w:rsidR="00000000" w:rsidRPr="00000000">
        <w:rPr>
          <w:sz w:val="24"/>
          <w:szCs w:val="24"/>
          <w:rtl w:val="0"/>
        </w:rPr>
        <w:t xml:space="preserve">Vaccination records must be updated annually. The owner must have a plan for flea control and animal waste disposal.</w:t>
      </w:r>
    </w:p>
    <w:p w:rsidR="00000000" w:rsidDel="00000000" w:rsidP="00000000" w:rsidRDefault="00000000" w:rsidRPr="00000000" w14:paraId="000000CA">
      <w:pPr>
        <w:numPr>
          <w:ilvl w:val="0"/>
          <w:numId w:val="6"/>
        </w:numPr>
        <w:spacing w:after="0" w:afterAutospacing="0" w:line="360" w:lineRule="auto"/>
        <w:ind w:left="720" w:hanging="360"/>
        <w:rPr>
          <w:sz w:val="24"/>
          <w:szCs w:val="24"/>
        </w:rPr>
      </w:pPr>
      <w:r w:rsidDel="00000000" w:rsidR="00000000" w:rsidRPr="00000000">
        <w:rPr>
          <w:sz w:val="24"/>
          <w:szCs w:val="24"/>
          <w:rtl w:val="0"/>
        </w:rPr>
        <w:t xml:space="preserve">Certain dorms are only allowed to have certain animals due to carpeting and allergy issues. Please be sure to work with Student Life to assure housing is appropriate for the animal. </w:t>
      </w:r>
    </w:p>
    <w:p w:rsidR="00000000" w:rsidDel="00000000" w:rsidP="00000000" w:rsidRDefault="00000000" w:rsidRPr="00000000" w14:paraId="000000CB">
      <w:pPr>
        <w:numPr>
          <w:ilvl w:val="0"/>
          <w:numId w:val="6"/>
        </w:numPr>
        <w:spacing w:after="0" w:afterAutospacing="0" w:line="360" w:lineRule="auto"/>
        <w:ind w:left="720" w:hanging="360"/>
        <w:rPr>
          <w:sz w:val="24"/>
          <w:szCs w:val="24"/>
        </w:rPr>
      </w:pPr>
      <w:r w:rsidDel="00000000" w:rsidR="00000000" w:rsidRPr="00000000">
        <w:rPr>
          <w:sz w:val="24"/>
          <w:szCs w:val="24"/>
          <w:rtl w:val="0"/>
        </w:rPr>
        <w:t xml:space="preserve">The animal on the application must be house trained.</w:t>
      </w:r>
    </w:p>
    <w:p w:rsidR="00000000" w:rsidDel="00000000" w:rsidP="00000000" w:rsidRDefault="00000000" w:rsidRPr="00000000" w14:paraId="000000CC">
      <w:pPr>
        <w:numPr>
          <w:ilvl w:val="0"/>
          <w:numId w:val="6"/>
        </w:numPr>
        <w:spacing w:after="0" w:afterAutospacing="0" w:line="360" w:lineRule="auto"/>
        <w:ind w:left="720" w:hanging="360"/>
        <w:rPr>
          <w:sz w:val="24"/>
          <w:szCs w:val="24"/>
        </w:rPr>
      </w:pPr>
      <w:r w:rsidDel="00000000" w:rsidR="00000000" w:rsidRPr="00000000">
        <w:rPr>
          <w:sz w:val="24"/>
          <w:szCs w:val="24"/>
          <w:rtl w:val="0"/>
        </w:rPr>
        <w:t xml:space="preserve">Letters provided by an online source will be denied.</w:t>
      </w:r>
    </w:p>
    <w:p w:rsidR="00000000" w:rsidDel="00000000" w:rsidP="00000000" w:rsidRDefault="00000000" w:rsidRPr="00000000" w14:paraId="000000CD">
      <w:pPr>
        <w:numPr>
          <w:ilvl w:val="0"/>
          <w:numId w:val="6"/>
        </w:numPr>
        <w:spacing w:after="0" w:afterAutospacing="0" w:line="360" w:lineRule="auto"/>
        <w:ind w:left="720" w:hanging="360"/>
        <w:rPr>
          <w:sz w:val="24"/>
          <w:szCs w:val="24"/>
        </w:rPr>
      </w:pPr>
      <w:r w:rsidDel="00000000" w:rsidR="00000000" w:rsidRPr="00000000">
        <w:rPr>
          <w:sz w:val="24"/>
          <w:szCs w:val="24"/>
          <w:rtl w:val="0"/>
        </w:rPr>
        <w:t xml:space="preserve">ESA animals cannot be dangerous, poisonous, or illegal. ESA animals are limited by size of living space and dormitory needs.</w:t>
      </w:r>
    </w:p>
    <w:p w:rsidR="00000000" w:rsidDel="00000000" w:rsidP="00000000" w:rsidRDefault="00000000" w:rsidRPr="00000000" w14:paraId="000000CE">
      <w:pPr>
        <w:numPr>
          <w:ilvl w:val="0"/>
          <w:numId w:val="6"/>
        </w:numPr>
        <w:spacing w:line="360" w:lineRule="auto"/>
        <w:ind w:left="720" w:hanging="360"/>
        <w:rPr>
          <w:b w:val="1"/>
          <w:sz w:val="24"/>
          <w:szCs w:val="24"/>
        </w:rPr>
      </w:pPr>
      <w:r w:rsidDel="00000000" w:rsidR="00000000" w:rsidRPr="00000000">
        <w:rPr>
          <w:b w:val="1"/>
          <w:sz w:val="24"/>
          <w:szCs w:val="24"/>
          <w:rtl w:val="0"/>
        </w:rPr>
        <w:t xml:space="preserve">The Roberts Wesleyan Counseling Center is not able to provide the documentation for an ESA.</w:t>
      </w:r>
      <w:r w:rsidDel="00000000" w:rsidR="00000000" w:rsidRPr="00000000">
        <w:rPr>
          <w:rtl w:val="0"/>
        </w:rPr>
      </w:r>
    </w:p>
    <w:p w:rsidR="00000000" w:rsidDel="00000000" w:rsidP="00000000" w:rsidRDefault="00000000" w:rsidRPr="00000000" w14:paraId="000000CF">
      <w:pPr>
        <w:rPr>
          <w:b w:val="1"/>
          <w:sz w:val="24"/>
          <w:szCs w:val="24"/>
        </w:rPr>
      </w:pPr>
      <w:r w:rsidDel="00000000" w:rsidR="00000000" w:rsidRPr="00000000">
        <w:rPr>
          <w:b w:val="1"/>
          <w:sz w:val="24"/>
          <w:szCs w:val="24"/>
          <w:rtl w:val="0"/>
        </w:rPr>
        <w:t xml:space="preserve">Process</w:t>
      </w:r>
    </w:p>
    <w:p w:rsidR="00000000" w:rsidDel="00000000" w:rsidP="00000000" w:rsidRDefault="00000000" w:rsidRPr="00000000" w14:paraId="000000D0">
      <w:pPr>
        <w:numPr>
          <w:ilvl w:val="0"/>
          <w:numId w:val="15"/>
        </w:numPr>
        <w:spacing w:after="0" w:afterAutospacing="0"/>
        <w:ind w:left="720" w:hanging="360"/>
        <w:rPr>
          <w:sz w:val="24"/>
          <w:szCs w:val="24"/>
        </w:rPr>
      </w:pPr>
      <w:r w:rsidDel="00000000" w:rsidR="00000000" w:rsidRPr="00000000">
        <w:rPr>
          <w:sz w:val="24"/>
          <w:szCs w:val="24"/>
          <w:rtl w:val="0"/>
        </w:rPr>
        <w:t xml:space="preserve">A letter must be received from your licensed mental health provider with the following:</w:t>
      </w:r>
    </w:p>
    <w:p w:rsidR="00000000" w:rsidDel="00000000" w:rsidP="00000000" w:rsidRDefault="00000000" w:rsidRPr="00000000" w14:paraId="000000D1">
      <w:pPr>
        <w:numPr>
          <w:ilvl w:val="1"/>
          <w:numId w:val="15"/>
        </w:numPr>
        <w:spacing w:after="0" w:afterAutospacing="0"/>
        <w:ind w:left="1440" w:hanging="360"/>
        <w:rPr>
          <w:sz w:val="24"/>
          <w:szCs w:val="24"/>
        </w:rPr>
      </w:pPr>
      <w:r w:rsidDel="00000000" w:rsidR="00000000" w:rsidRPr="00000000">
        <w:rPr>
          <w:sz w:val="24"/>
          <w:szCs w:val="24"/>
          <w:rtl w:val="0"/>
        </w:rPr>
        <w:t xml:space="preserve">The letter must be personally addressed to me, Rhonda Lanni.</w:t>
      </w:r>
    </w:p>
    <w:p w:rsidR="00000000" w:rsidDel="00000000" w:rsidP="00000000" w:rsidRDefault="00000000" w:rsidRPr="00000000" w14:paraId="000000D2">
      <w:pPr>
        <w:numPr>
          <w:ilvl w:val="1"/>
          <w:numId w:val="15"/>
        </w:numPr>
        <w:spacing w:after="0" w:afterAutospacing="0"/>
        <w:ind w:left="1440" w:hanging="360"/>
        <w:rPr>
          <w:sz w:val="24"/>
          <w:szCs w:val="24"/>
        </w:rPr>
      </w:pPr>
      <w:r w:rsidDel="00000000" w:rsidR="00000000" w:rsidRPr="00000000">
        <w:rPr>
          <w:sz w:val="24"/>
          <w:szCs w:val="24"/>
          <w:rtl w:val="0"/>
        </w:rPr>
        <w:t xml:space="preserve">The letter must state the animal the provider is recommending.</w:t>
      </w:r>
    </w:p>
    <w:p w:rsidR="00000000" w:rsidDel="00000000" w:rsidP="00000000" w:rsidRDefault="00000000" w:rsidRPr="00000000" w14:paraId="000000D3">
      <w:pPr>
        <w:numPr>
          <w:ilvl w:val="1"/>
          <w:numId w:val="15"/>
        </w:numPr>
        <w:spacing w:after="0" w:afterAutospacing="0"/>
        <w:ind w:left="1440" w:hanging="360"/>
        <w:rPr>
          <w:sz w:val="24"/>
          <w:szCs w:val="24"/>
        </w:rPr>
      </w:pPr>
      <w:r w:rsidDel="00000000" w:rsidR="00000000" w:rsidRPr="00000000">
        <w:rPr>
          <w:sz w:val="24"/>
          <w:szCs w:val="24"/>
          <w:rtl w:val="0"/>
        </w:rPr>
        <w:t xml:space="preserve">The letter must state how the animal will help your issue in a specific way. IE how will the animal provide emotional support.</w:t>
      </w:r>
    </w:p>
    <w:p w:rsidR="00000000" w:rsidDel="00000000" w:rsidP="00000000" w:rsidRDefault="00000000" w:rsidRPr="00000000" w14:paraId="000000D4">
      <w:pPr>
        <w:numPr>
          <w:ilvl w:val="1"/>
          <w:numId w:val="15"/>
        </w:numPr>
        <w:spacing w:after="0" w:afterAutospacing="0"/>
        <w:ind w:left="1440" w:hanging="360"/>
        <w:rPr>
          <w:sz w:val="24"/>
          <w:szCs w:val="24"/>
        </w:rPr>
      </w:pPr>
      <w:r w:rsidDel="00000000" w:rsidR="00000000" w:rsidRPr="00000000">
        <w:rPr>
          <w:sz w:val="24"/>
          <w:szCs w:val="24"/>
          <w:rtl w:val="0"/>
        </w:rPr>
        <w:t xml:space="preserve">The letter must be signed by the licensed mental health provider with contact information and a licensure number.</w:t>
      </w:r>
    </w:p>
    <w:p w:rsidR="00000000" w:rsidDel="00000000" w:rsidP="00000000" w:rsidRDefault="00000000" w:rsidRPr="00000000" w14:paraId="000000D5">
      <w:pPr>
        <w:numPr>
          <w:ilvl w:val="1"/>
          <w:numId w:val="15"/>
        </w:numPr>
        <w:spacing w:after="0" w:afterAutospacing="0"/>
        <w:ind w:left="1440" w:hanging="360"/>
        <w:rPr>
          <w:sz w:val="24"/>
          <w:szCs w:val="24"/>
        </w:rPr>
      </w:pPr>
      <w:r w:rsidDel="00000000" w:rsidR="00000000" w:rsidRPr="00000000">
        <w:rPr>
          <w:sz w:val="24"/>
          <w:szCs w:val="24"/>
          <w:rtl w:val="0"/>
        </w:rPr>
        <w:t xml:space="preserve">The letter is given to the Director of Access &amp; Accommodations either by fax, email, mail, or by handing it in to the office. All needed information is at the top of this document.</w:t>
      </w:r>
    </w:p>
    <w:p w:rsidR="00000000" w:rsidDel="00000000" w:rsidP="00000000" w:rsidRDefault="00000000" w:rsidRPr="00000000" w14:paraId="000000D6">
      <w:pPr>
        <w:numPr>
          <w:ilvl w:val="0"/>
          <w:numId w:val="15"/>
        </w:numPr>
        <w:spacing w:after="0" w:afterAutospacing="0"/>
        <w:ind w:left="720" w:hanging="360"/>
        <w:rPr>
          <w:sz w:val="24"/>
          <w:szCs w:val="24"/>
        </w:rPr>
      </w:pPr>
      <w:r w:rsidDel="00000000" w:rsidR="00000000" w:rsidRPr="00000000">
        <w:rPr>
          <w:sz w:val="24"/>
          <w:szCs w:val="24"/>
          <w:rtl w:val="0"/>
        </w:rPr>
        <w:t xml:space="preserve">If the letter is found to be valid, the next step is to review and sign a housing contract with Student Life.</w:t>
      </w:r>
      <w:r w:rsidDel="00000000" w:rsidR="00000000" w:rsidRPr="00000000">
        <w:rPr>
          <w:rtl w:val="0"/>
        </w:rPr>
      </w:r>
    </w:p>
    <w:p w:rsidR="00000000" w:rsidDel="00000000" w:rsidP="00000000" w:rsidRDefault="00000000" w:rsidRPr="00000000" w14:paraId="000000D7">
      <w:pPr>
        <w:numPr>
          <w:ilvl w:val="0"/>
          <w:numId w:val="15"/>
        </w:numPr>
        <w:ind w:left="720" w:hanging="360"/>
        <w:rPr>
          <w:sz w:val="24"/>
          <w:szCs w:val="24"/>
        </w:rPr>
      </w:pPr>
      <w:r w:rsidDel="00000000" w:rsidR="00000000" w:rsidRPr="00000000">
        <w:rPr>
          <w:sz w:val="24"/>
          <w:szCs w:val="24"/>
          <w:rtl w:val="0"/>
        </w:rPr>
        <w:t xml:space="preserve">Once both documents are in, Student Life will set up a move in date. On that date, vaccination and health records are required. If the animal is a dog, proof of licensing is required.</w:t>
      </w:r>
      <w:r w:rsidDel="00000000" w:rsidR="00000000" w:rsidRPr="00000000">
        <w:rPr>
          <w:rtl w:val="0"/>
        </w:rPr>
      </w:r>
    </w:p>
    <w:p w:rsidR="00000000" w:rsidDel="00000000" w:rsidP="00000000" w:rsidRDefault="00000000" w:rsidRPr="00000000" w14:paraId="000000D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RESPONSIBILITIES AND RIGHTS OF STUDENTS</w:t>
      </w:r>
    </w:p>
    <w:p w:rsidR="00000000" w:rsidDel="00000000" w:rsidP="00000000" w:rsidRDefault="00000000" w:rsidRPr="00000000" w14:paraId="000000D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Responsibilities of students</w:t>
      </w:r>
    </w:p>
    <w:p w:rsidR="00000000" w:rsidDel="00000000" w:rsidP="00000000" w:rsidRDefault="00000000" w:rsidRPr="00000000" w14:paraId="000000DA">
      <w:pPr>
        <w:numPr>
          <w:ilvl w:val="0"/>
          <w:numId w:val="16"/>
        </w:numPr>
        <w:spacing w:after="20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tudents must check their email every day.</w:t>
      </w:r>
    </w:p>
    <w:p w:rsidR="00000000" w:rsidDel="00000000" w:rsidP="00000000" w:rsidRDefault="00000000" w:rsidRPr="00000000" w14:paraId="000000DB">
      <w:pPr>
        <w:numPr>
          <w:ilvl w:val="0"/>
          <w:numId w:val="16"/>
        </w:numPr>
        <w:spacing w:after="20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tudents must follow specific procedures as outlined in this Handbook.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numPr>
          <w:ilvl w:val="0"/>
          <w:numId w:val="16"/>
        </w:numPr>
        <w:spacing w:after="20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must disclose their disability to the Office of Access &amp; Accommodations to receive accommodations.  By law, disclosure of a disability at the end of the semester does NOT allow the student retroactive accommodations.</w:t>
      </w:r>
    </w:p>
    <w:p w:rsidR="00000000" w:rsidDel="00000000" w:rsidP="00000000" w:rsidRDefault="00000000" w:rsidRPr="00000000" w14:paraId="000000DD">
      <w:pPr>
        <w:numPr>
          <w:ilvl w:val="0"/>
          <w:numId w:val="16"/>
        </w:numPr>
        <w:spacing w:after="20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should provide disability documentation at least two weeks before the start of a semester. Some auxiliary aids and services require three weeks or more to obtain (e.g. e-textbooks, real-time captioning services, etc.). Housing accommodations should be requested when applying for on campus housing in March. </w:t>
      </w:r>
    </w:p>
    <w:p w:rsidR="00000000" w:rsidDel="00000000" w:rsidP="00000000" w:rsidRDefault="00000000" w:rsidRPr="00000000" w14:paraId="000000DE">
      <w:pPr>
        <w:numPr>
          <w:ilvl w:val="0"/>
          <w:numId w:val="16"/>
        </w:numPr>
        <w:spacing w:after="20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must return all documents and provide information requested at the beginning of each semester to assure the continuation of the 504 plan and the legal coverage provided by the plan.</w:t>
      </w:r>
    </w:p>
    <w:p w:rsidR="00000000" w:rsidDel="00000000" w:rsidP="00000000" w:rsidRDefault="00000000" w:rsidRPr="00000000" w14:paraId="000000DF">
      <w:pPr>
        <w:numPr>
          <w:ilvl w:val="0"/>
          <w:numId w:val="16"/>
        </w:numPr>
        <w:spacing w:after="20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must meet with the Director if a change needs to be made to the accommodations.  A professor cannot make that change.</w:t>
      </w:r>
    </w:p>
    <w:p w:rsidR="00000000" w:rsidDel="00000000" w:rsidP="00000000" w:rsidRDefault="00000000" w:rsidRPr="00000000" w14:paraId="000000E0">
      <w:pPr>
        <w:numPr>
          <w:ilvl w:val="0"/>
          <w:numId w:val="16"/>
        </w:numPr>
        <w:spacing w:after="20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those auxiliary services funded by ACCESS-VR (Vocational Educational Services), the student is encouraged to request that the Director assist in the application process.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E1">
      <w:pPr>
        <w:numPr>
          <w:ilvl w:val="0"/>
          <w:numId w:val="16"/>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tudents must meet the qualifications and standards, both academic and institutional, including the institution’s student code of conduct and </w:t>
      </w:r>
      <w:r w:rsidDel="00000000" w:rsidR="00000000" w:rsidRPr="00000000">
        <w:rPr>
          <w:rFonts w:ascii="Times New Roman" w:cs="Times New Roman" w:eastAsia="Times New Roman" w:hAnsi="Times New Roman"/>
          <w:sz w:val="24"/>
          <w:szCs w:val="24"/>
          <w:rtl w:val="0"/>
        </w:rPr>
        <w:t xml:space="preserve">Technical Standards of their academic program</w:t>
      </w:r>
      <w:r w:rsidDel="00000000" w:rsidR="00000000" w:rsidRPr="00000000">
        <w:rPr>
          <w:rFonts w:ascii="Times New Roman" w:cs="Times New Roman" w:eastAsia="Times New Roman" w:hAnsi="Times New Roman"/>
          <w:color w:val="000000"/>
          <w:sz w:val="24"/>
          <w:szCs w:val="24"/>
          <w:rtl w:val="0"/>
        </w:rPr>
        <w:t xml:space="preserve">. Accommodations cannot change or modify code of conduct or Technical Standards.</w:t>
      </w:r>
    </w:p>
    <w:p w:rsidR="00000000" w:rsidDel="00000000" w:rsidP="00000000" w:rsidRDefault="00000000" w:rsidRPr="00000000" w14:paraId="000000E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Rights of Students with Disabilities</w:t>
      </w:r>
    </w:p>
    <w:p w:rsidR="00000000" w:rsidDel="00000000" w:rsidP="00000000" w:rsidRDefault="00000000" w:rsidRPr="00000000" w14:paraId="000000E3">
      <w:pPr>
        <w:numPr>
          <w:ilvl w:val="0"/>
          <w:numId w:val="17"/>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tudents have the right to equal access to courses, programs, services, jobs, activities, and facilities available through the university. This includes applications, websites, etc. </w:t>
      </w:r>
    </w:p>
    <w:p w:rsidR="00000000" w:rsidDel="00000000" w:rsidP="00000000" w:rsidRDefault="00000000" w:rsidRPr="00000000" w14:paraId="000000E4">
      <w:pPr>
        <w:numPr>
          <w:ilvl w:val="0"/>
          <w:numId w:val="17"/>
        </w:numPr>
        <w:pBdr>
          <w:top w:space="0" w:sz="0" w:val="nil"/>
          <w:left w:space="0" w:sz="0" w:val="nil"/>
          <w:bottom w:space="0" w:sz="0" w:val="nil"/>
          <w:right w:space="0" w:sz="0" w:val="nil"/>
          <w:between w:space="0" w:sz="0" w:val="nil"/>
        </w:pBdr>
        <w:spacing w:after="20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tudents have the right to reasonable and appropriate accommodations, academic adjustments, and/or auxiliary aids determined by the institution on a case-by-case and/or course-by-course basis. </w:t>
      </w:r>
    </w:p>
    <w:p w:rsidR="00000000" w:rsidDel="00000000" w:rsidP="00000000" w:rsidRDefault="00000000" w:rsidRPr="00000000" w14:paraId="000000E5">
      <w:pPr>
        <w:numPr>
          <w:ilvl w:val="0"/>
          <w:numId w:val="17"/>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tudents have the right to reasonable assurance that information regarding a disability will be handled with appropriate respect and be shared with others in the campus community only on a need-to-know basis or to achieve appropriate educational purposes. </w:t>
      </w:r>
      <w:r w:rsidDel="00000000" w:rsidR="00000000" w:rsidRPr="00000000">
        <w:rPr>
          <w:rtl w:val="0"/>
        </w:rPr>
      </w:r>
    </w:p>
    <w:p w:rsidR="00000000" w:rsidDel="00000000" w:rsidP="00000000" w:rsidRDefault="00000000" w:rsidRPr="00000000" w14:paraId="000000E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RWU RESPONSIBILITIES</w:t>
      </w:r>
    </w:p>
    <w:p w:rsidR="00000000" w:rsidDel="00000000" w:rsidP="00000000" w:rsidRDefault="00000000" w:rsidRPr="00000000" w14:paraId="000000E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numPr>
          <w:ilvl w:val="0"/>
          <w:numId w:val="4"/>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Maintain academic, admissions, conduct and graduation standards. </w:t>
      </w:r>
    </w:p>
    <w:p w:rsidR="00000000" w:rsidDel="00000000" w:rsidP="00000000" w:rsidRDefault="00000000" w:rsidRPr="00000000" w14:paraId="000000E9">
      <w:pPr>
        <w:numPr>
          <w:ilvl w:val="0"/>
          <w:numId w:val="4"/>
        </w:numPr>
        <w:pBdr>
          <w:top w:space="0" w:sz="0" w:val="nil"/>
          <w:left w:space="0" w:sz="0" w:val="nil"/>
          <w:bottom w:space="0" w:sz="0" w:val="nil"/>
          <w:right w:space="0" w:sz="0" w:val="nil"/>
          <w:between w:space="0" w:sz="0" w:val="nil"/>
        </w:pBdr>
        <w:spacing w:after="200" w:before="0" w:line="240" w:lineRule="auto"/>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Establish reasonable and non-discriminatory policies and procedures regarding students with disabilities and the provision of services </w:t>
      </w:r>
    </w:p>
    <w:p w:rsidR="00000000" w:rsidDel="00000000" w:rsidP="00000000" w:rsidRDefault="00000000" w:rsidRPr="00000000" w14:paraId="000000EA">
      <w:pPr>
        <w:numPr>
          <w:ilvl w:val="0"/>
          <w:numId w:val="4"/>
        </w:numPr>
        <w:pBdr>
          <w:top w:space="0" w:sz="0" w:val="nil"/>
          <w:left w:space="0" w:sz="0" w:val="nil"/>
          <w:bottom w:space="0" w:sz="0" w:val="nil"/>
          <w:right w:space="0" w:sz="0" w:val="nil"/>
          <w:between w:space="0" w:sz="0" w:val="nil"/>
        </w:pBdr>
        <w:spacing w:after="200" w:before="0" w:line="240" w:lineRule="auto"/>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Select among equally effective and appropriate accommodations, adjustments, and/or auxiliary aids for each student on a case-by-case/course-by-course basis. </w:t>
      </w:r>
    </w:p>
    <w:p w:rsidR="00000000" w:rsidDel="00000000" w:rsidP="00000000" w:rsidRDefault="00000000" w:rsidRPr="00000000" w14:paraId="000000EB">
      <w:pPr>
        <w:numPr>
          <w:ilvl w:val="0"/>
          <w:numId w:val="4"/>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Deny a request for accommodations, adjustments, and/or auxiliary aids or services if: </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200" w:line="240" w:lineRule="auto"/>
        <w:ind w:left="720" w:firstLine="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the request is unreasonable or inappropriate, and/or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200" w:line="240" w:lineRule="auto"/>
        <w:ind w:left="720" w:firstLine="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the request is not made in a timely manner. </w:t>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Refuse to provide an accommodation, adjustment, and/or auxiliary that: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200" w:line="240" w:lineRule="auto"/>
        <w:ind w:left="720" w:firstLine="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poses a direct threat to the health and safety of others; </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200" w:line="240" w:lineRule="auto"/>
        <w:ind w:left="1350" w:hanging="27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constitutes a substantial change or alteration to an essential element of a course 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program;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720" w:firstLine="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Fundamentally alters the nature of the service provided; and/or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left="720" w:firstLine="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Poses undue financial hardship or administrative burden on the institution.</w:t>
      </w:r>
    </w:p>
    <w:p w:rsidR="00000000" w:rsidDel="00000000" w:rsidP="00000000" w:rsidRDefault="00000000" w:rsidRPr="00000000" w14:paraId="000000F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GRIEVANCE POLICY AND PROCEDURE</w:t>
      </w: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Wesleyan University believes in the dignity and worth of all persons as created in the image of God. The College strives to be a place where all community members are respected, valued, and appreciated for their diversity. Discrimination includes but is not limited to distinction, preference, advantage for or detriment to an individual compared to others based on any status protected by law that is so severe or pervasive that it interferes with a person’s employment, academic performance, or participation in programs/activities, and creates an environment in which a reasonable person would find intimidating, hostile, or offensive. </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Roberts Wesleyan University </w:t>
      </w:r>
      <w:hyperlink r:id="rId14">
        <w:r w:rsidDel="00000000" w:rsidR="00000000" w:rsidRPr="00000000">
          <w:rPr>
            <w:rFonts w:ascii="Times New Roman" w:cs="Times New Roman" w:eastAsia="Times New Roman" w:hAnsi="Times New Roman"/>
            <w:color w:val="1155cc"/>
            <w:sz w:val="24"/>
            <w:szCs w:val="24"/>
            <w:u w:val="single"/>
            <w:rtl w:val="0"/>
          </w:rPr>
          <w:t xml:space="preserve">Non-Discrimination &amp; Non-Harassment policy</w:t>
        </w:r>
      </w:hyperlink>
      <w:r w:rsidDel="00000000" w:rsidR="00000000" w:rsidRPr="00000000">
        <w:rPr>
          <w:rFonts w:ascii="Times New Roman" w:cs="Times New Roman" w:eastAsia="Times New Roman" w:hAnsi="Times New Roman"/>
          <w:sz w:val="24"/>
          <w:szCs w:val="24"/>
          <w:rtl w:val="0"/>
        </w:rPr>
        <w:t xml:space="preserve"> is available online. Students who experience discrimination should follow the grievance process in this policy.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may request a review of the actions of the Director of Access &amp; Accommodations (A&amp;A) by contacting the Dean of Student Success </w:t>
      </w:r>
      <w:r w:rsidDel="00000000" w:rsidR="00000000" w:rsidRPr="00000000">
        <w:rPr>
          <w:rFonts w:ascii="Times New Roman" w:cs="Times New Roman" w:eastAsia="Times New Roman" w:hAnsi="Times New Roman"/>
          <w:color w:val="000000"/>
          <w:sz w:val="24"/>
          <w:szCs w:val="24"/>
          <w:rtl w:val="0"/>
        </w:rPr>
        <w:t xml:space="preserve">within 30 days. Wh</w:t>
      </w:r>
      <w:r w:rsidDel="00000000" w:rsidR="00000000" w:rsidRPr="00000000">
        <w:rPr>
          <w:rFonts w:ascii="Times New Roman" w:cs="Times New Roman" w:eastAsia="Times New Roman" w:hAnsi="Times New Roman"/>
          <w:sz w:val="24"/>
          <w:szCs w:val="24"/>
          <w:rtl w:val="0"/>
        </w:rPr>
        <w:t xml:space="preserve">en filing a request for review,</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numPr>
          <w:ilvl w:val="0"/>
          <w:numId w:val="12"/>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should p</w:t>
      </w:r>
      <w:r w:rsidDel="00000000" w:rsidR="00000000" w:rsidRPr="00000000">
        <w:rPr>
          <w:rFonts w:ascii="Times New Roman" w:cs="Times New Roman" w:eastAsia="Times New Roman" w:hAnsi="Times New Roman"/>
          <w:color w:val="000000"/>
          <w:sz w:val="24"/>
          <w:szCs w:val="24"/>
          <w:rtl w:val="0"/>
        </w:rPr>
        <w:t xml:space="preserve">rovide written notice of grievance and why alternatives should be granted. Formal appeals include a written statement regarding the nature of the complaint, results of meetings with the </w:t>
      </w:r>
      <w:r w:rsidDel="00000000" w:rsidR="00000000" w:rsidRPr="00000000">
        <w:rPr>
          <w:rFonts w:ascii="Times New Roman" w:cs="Times New Roman" w:eastAsia="Times New Roman" w:hAnsi="Times New Roman"/>
          <w:sz w:val="24"/>
          <w:szCs w:val="24"/>
          <w:rtl w:val="0"/>
        </w:rPr>
        <w:t xml:space="preserve">Director of A&amp;A</w:t>
      </w:r>
      <w:r w:rsidDel="00000000" w:rsidR="00000000" w:rsidRPr="00000000">
        <w:rPr>
          <w:rFonts w:ascii="Times New Roman" w:cs="Times New Roman" w:eastAsia="Times New Roman" w:hAnsi="Times New Roman"/>
          <w:color w:val="000000"/>
          <w:sz w:val="24"/>
          <w:szCs w:val="24"/>
          <w:rtl w:val="0"/>
        </w:rPr>
        <w:t xml:space="preserve">, and requested resolution. All formal written appeals will be promptly investigated, and a decision will be rendered within a reasonable time of the date of receipt. The </w:t>
      </w:r>
      <w:r w:rsidDel="00000000" w:rsidR="00000000" w:rsidRPr="00000000">
        <w:rPr>
          <w:rFonts w:ascii="Times New Roman" w:cs="Times New Roman" w:eastAsia="Times New Roman" w:hAnsi="Times New Roman"/>
          <w:sz w:val="24"/>
          <w:szCs w:val="24"/>
          <w:rtl w:val="0"/>
        </w:rPr>
        <w:t xml:space="preserve">Director</w:t>
      </w:r>
      <w:r w:rsidDel="00000000" w:rsidR="00000000" w:rsidRPr="00000000">
        <w:rPr>
          <w:rFonts w:ascii="Times New Roman" w:cs="Times New Roman" w:eastAsia="Times New Roman" w:hAnsi="Times New Roman"/>
          <w:color w:val="000000"/>
          <w:sz w:val="24"/>
          <w:szCs w:val="24"/>
          <w:rtl w:val="0"/>
        </w:rPr>
        <w:t xml:space="preserve"> is bound by FERPA to speak to only those people allowed by the student in writing.</w:t>
      </w:r>
    </w:p>
    <w:p w:rsidR="00000000" w:rsidDel="00000000" w:rsidP="00000000" w:rsidRDefault="00000000" w:rsidRPr="00000000" w14:paraId="000000FD">
      <w:pPr>
        <w:numPr>
          <w:ilvl w:val="0"/>
          <w:numId w:val="12"/>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Confidentiality, Consents, and Record Keeping</w:t>
      </w:r>
      <w:r w:rsidDel="00000000" w:rsidR="00000000" w:rsidRPr="00000000">
        <w:rPr>
          <w:rFonts w:ascii="Times New Roman" w:cs="Times New Roman" w:eastAsia="Times New Roman" w:hAnsi="Times New Roman"/>
          <w:i w:val="1"/>
          <w:color w:val="000000"/>
          <w:sz w:val="24"/>
          <w:szCs w:val="24"/>
          <w:u w:val="single"/>
          <w:rtl w:val="0"/>
        </w:rPr>
        <w:t xml:space="preserve"> </w:t>
      </w:r>
      <w:r w:rsidDel="00000000" w:rsidR="00000000" w:rsidRPr="00000000">
        <w:rPr>
          <w:rFonts w:ascii="Times New Roman" w:cs="Times New Roman" w:eastAsia="Times New Roman" w:hAnsi="Times New Roman"/>
          <w:color w:val="000000"/>
          <w:sz w:val="24"/>
          <w:szCs w:val="24"/>
          <w:rtl w:val="0"/>
        </w:rPr>
        <w:t xml:space="preserve">are provided as part of the Family Education Rights and Privacy Act (FERPA).  Please visit the following website for details on FERPA, student rights and release of information. </w:t>
      </w:r>
      <w:hyperlink r:id="rId15">
        <w:r w:rsidDel="00000000" w:rsidR="00000000" w:rsidRPr="00000000">
          <w:rPr>
            <w:rFonts w:ascii="Times New Roman" w:cs="Times New Roman" w:eastAsia="Times New Roman" w:hAnsi="Times New Roman"/>
            <w:color w:val="0000ff"/>
            <w:sz w:val="24"/>
            <w:szCs w:val="24"/>
            <w:u w:val="single"/>
            <w:rtl w:val="0"/>
          </w:rPr>
          <w:t xml:space="preserve">https://rwc.roberts.edu/registration/ferpa.aspx</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FE">
      <w:pPr>
        <w:numPr>
          <w:ilvl w:val="0"/>
          <w:numId w:val="12"/>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Similarly, “to the limits of the law”, the </w:t>
      </w:r>
      <w:r w:rsidDel="00000000" w:rsidR="00000000" w:rsidRPr="00000000">
        <w:rPr>
          <w:rFonts w:ascii="Times New Roman" w:cs="Times New Roman" w:eastAsia="Times New Roman" w:hAnsi="Times New Roman"/>
          <w:sz w:val="24"/>
          <w:szCs w:val="24"/>
          <w:rtl w:val="0"/>
        </w:rPr>
        <w:t xml:space="preserve">Director</w:t>
      </w:r>
      <w:r w:rsidDel="00000000" w:rsidR="00000000" w:rsidRPr="00000000">
        <w:rPr>
          <w:rFonts w:ascii="Times New Roman" w:cs="Times New Roman" w:eastAsia="Times New Roman" w:hAnsi="Times New Roman"/>
          <w:color w:val="000000"/>
          <w:sz w:val="24"/>
          <w:szCs w:val="24"/>
          <w:rtl w:val="0"/>
        </w:rPr>
        <w:t xml:space="preserve"> protects each student’s right to privacy, except as permitted by the student expressly for providing support services for that student.  Please note that the </w:t>
      </w:r>
      <w:r w:rsidDel="00000000" w:rsidR="00000000" w:rsidRPr="00000000">
        <w:rPr>
          <w:rFonts w:ascii="Times New Roman" w:cs="Times New Roman" w:eastAsia="Times New Roman" w:hAnsi="Times New Roman"/>
          <w:sz w:val="24"/>
          <w:szCs w:val="24"/>
          <w:rtl w:val="0"/>
        </w:rPr>
        <w:t xml:space="preserve">Director</w:t>
      </w:r>
      <w:r w:rsidDel="00000000" w:rsidR="00000000" w:rsidRPr="00000000">
        <w:rPr>
          <w:rFonts w:ascii="Times New Roman" w:cs="Times New Roman" w:eastAsia="Times New Roman" w:hAnsi="Times New Roman"/>
          <w:color w:val="000000"/>
          <w:sz w:val="24"/>
          <w:szCs w:val="24"/>
          <w:rtl w:val="0"/>
        </w:rPr>
        <w:t xml:space="preserve"> will maintain a record of the student’s disability information to document institutional responses to requests for accommodation.</w:t>
      </w:r>
    </w:p>
    <w:p w:rsidR="00000000" w:rsidDel="00000000" w:rsidP="00000000" w:rsidRDefault="00000000" w:rsidRPr="00000000" w14:paraId="000000FF">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The grievance process for students seeking accommodation relief is specific to students with disabilities. Other academic and student grievances fall under the procedures in the RWU Student Handbook. However, due to the nature of disability law and the requirement that accommodations are provided in a timely manner, this policy supersedes all other grievance policies and procedures related to student accommodations.  </w:t>
      </w:r>
    </w:p>
    <w:p w:rsidR="00000000" w:rsidDel="00000000" w:rsidP="00000000" w:rsidRDefault="00000000" w:rsidRPr="00000000" w14:paraId="000001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Thank you </w:t>
      </w:r>
      <w:r w:rsidDel="00000000" w:rsidR="00000000" w:rsidRPr="00000000">
        <w:rPr>
          <w:rFonts w:ascii="Times New Roman" w:cs="Times New Roman" w:eastAsia="Times New Roman" w:hAnsi="Times New Roman"/>
          <w:sz w:val="24"/>
          <w:szCs w:val="24"/>
          <w:rtl w:val="0"/>
        </w:rPr>
        <w:t xml:space="preserve">for taking the time to review the Disability Handbook. If you are looking for a specific piece of information that is not found here, please contact Rhonda Lanni at </w:t>
      </w:r>
      <w:hyperlink r:id="rId16">
        <w:r w:rsidDel="00000000" w:rsidR="00000000" w:rsidRPr="00000000">
          <w:rPr>
            <w:rFonts w:ascii="Times New Roman" w:cs="Times New Roman" w:eastAsia="Times New Roman" w:hAnsi="Times New Roman"/>
            <w:color w:val="0000ff"/>
            <w:sz w:val="24"/>
            <w:szCs w:val="24"/>
            <w:u w:val="single"/>
            <w:rtl w:val="0"/>
          </w:rPr>
          <w:t xml:space="preserve">lanni_rhonda@roberts.edu</w:t>
        </w:r>
      </w:hyperlink>
      <w:r w:rsidDel="00000000" w:rsidR="00000000" w:rsidRPr="00000000">
        <w:rPr>
          <w:rFonts w:ascii="Times New Roman" w:cs="Times New Roman" w:eastAsia="Times New Roman" w:hAnsi="Times New Roman"/>
          <w:sz w:val="24"/>
          <w:szCs w:val="24"/>
          <w:rtl w:val="0"/>
        </w:rPr>
        <w:t xml:space="preserve"> so that the information can be added for the next person in search.</w:t>
      </w:r>
      <w:r w:rsidDel="00000000" w:rsidR="00000000" w:rsidRPr="00000000">
        <w:rPr>
          <w:rFonts w:ascii="Times New Roman" w:cs="Times New Roman" w:eastAsia="Times New Roman" w:hAnsi="Times New Roman"/>
          <w:b w:val="1"/>
          <w:sz w:val="24"/>
          <w:szCs w:val="24"/>
          <w:rtl w:val="0"/>
        </w:rPr>
        <w:tab/>
        <w:t xml:space="preserve"> </w:t>
      </w:r>
      <w:r w:rsidDel="00000000" w:rsidR="00000000" w:rsidRPr="00000000">
        <w:rPr>
          <w:rtl w:val="0"/>
        </w:rPr>
      </w:r>
    </w:p>
    <w:sectPr>
      <w:headerReference r:id="rId17" w:type="default"/>
      <w:headerReference r:id="rId18" w:type="first"/>
      <w:footerReference r:id="rId19" w:type="default"/>
      <w:footerReference r:id="rId20"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tabs>
        <w:tab w:val="center" w:leader="none" w:pos="4680"/>
        <w:tab w:val="right" w:leader="none" w:pos="9360"/>
      </w:tabs>
      <w:spacing w:after="0" w:line="240" w:lineRule="auto"/>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tabs>
        <w:tab w:val="center" w:leader="none" w:pos="4680"/>
        <w:tab w:val="right" w:leader="none" w:pos="9360"/>
      </w:tabs>
      <w:spacing w:after="0" w:line="240" w:lineRule="auto"/>
      <w:rPr/>
    </w:pPr>
    <w:r w:rsidDel="00000000" w:rsidR="00000000" w:rsidRPr="00000000">
      <w:rPr>
        <w:rtl w:val="0"/>
      </w:rPr>
      <w:t xml:space="preserve">Disabilities Handbook 10/2025</w:t>
    </w:r>
  </w:p>
  <w:p w:rsidR="00000000" w:rsidDel="00000000" w:rsidP="00000000" w:rsidRDefault="00000000" w:rsidRPr="00000000" w14:paraId="00000108">
    <w:pPr>
      <w:tabs>
        <w:tab w:val="center" w:leader="none" w:pos="4680"/>
        <w:tab w:val="right" w:leader="none" w:pos="9360"/>
      </w:tabs>
      <w:spacing w:after="0" w:line="240" w:lineRule="auto"/>
      <w:rPr/>
    </w:pPr>
    <w:r w:rsidDel="00000000" w:rsidR="00000000" w:rsidRPr="00000000">
      <w:rPr>
        <w:rtl w:val="0"/>
      </w:rPr>
      <w:t xml:space="preserve">Portions borrowed with Permission by the New York State Disabilities Services Council</w:t>
    </w:r>
  </w:p>
  <w:p w:rsidR="00000000" w:rsidDel="00000000" w:rsidP="00000000" w:rsidRDefault="00000000" w:rsidRPr="00000000" w14:paraId="00000109">
    <w:pPr>
      <w:tabs>
        <w:tab w:val="center" w:leader="none" w:pos="4680"/>
        <w:tab w:val="right" w:leader="none" w:pos="9360"/>
      </w:tabs>
      <w:spacing w:after="0" w:line="240" w:lineRule="auto"/>
      <w:rPr/>
    </w:pPr>
    <w:r w:rsidDel="00000000" w:rsidR="00000000" w:rsidRPr="00000000">
      <w:rPr>
        <w:rtl w:val="0"/>
      </w:rPr>
      <w:t xml:space="preserve">Reviewed by:  R. Lanni, Director of Access &amp; Accommodations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A176D"/>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E76FDA"/>
    <w:rPr>
      <w:color w:val="0000ff" w:themeColor="hyperlink"/>
      <w:u w:val="single"/>
    </w:rPr>
  </w:style>
  <w:style w:type="paragraph" w:styleId="BalloonText">
    <w:name w:val="Balloon Text"/>
    <w:basedOn w:val="Normal"/>
    <w:link w:val="BalloonTextChar"/>
    <w:uiPriority w:val="99"/>
    <w:semiHidden w:val="1"/>
    <w:unhideWhenUsed w:val="1"/>
    <w:rsid w:val="00E76FD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76FDA"/>
    <w:rPr>
      <w:rFonts w:ascii="Tahoma" w:cs="Tahoma" w:hAnsi="Tahoma" w:eastAsiaTheme="minorEastAsia"/>
      <w:sz w:val="16"/>
      <w:szCs w:val="16"/>
    </w:rPr>
  </w:style>
  <w:style w:type="paragraph" w:styleId="Header">
    <w:name w:val="header"/>
    <w:basedOn w:val="Normal"/>
    <w:link w:val="HeaderChar"/>
    <w:uiPriority w:val="99"/>
    <w:unhideWhenUsed w:val="1"/>
    <w:rsid w:val="00E76FD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6FDA"/>
    <w:rPr>
      <w:rFonts w:eastAsiaTheme="minorEastAsia"/>
    </w:rPr>
  </w:style>
  <w:style w:type="paragraph" w:styleId="Footer">
    <w:name w:val="footer"/>
    <w:basedOn w:val="Normal"/>
    <w:link w:val="FooterChar"/>
    <w:uiPriority w:val="99"/>
    <w:unhideWhenUsed w:val="1"/>
    <w:rsid w:val="00E76FD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6FDA"/>
    <w:rPr>
      <w:rFonts w:eastAsiaTheme="minorEastAsia"/>
    </w:rPr>
  </w:style>
  <w:style w:type="paragraph" w:styleId="ListParagraph">
    <w:name w:val="List Paragraph"/>
    <w:basedOn w:val="Normal"/>
    <w:uiPriority w:val="34"/>
    <w:qFormat w:val="1"/>
    <w:rsid w:val="00D025E6"/>
    <w:pPr>
      <w:ind w:left="720"/>
      <w:contextualSpacing w:val="1"/>
    </w:pPr>
  </w:style>
  <w:style w:type="paragraph" w:styleId="Default" w:customStyle="1">
    <w:name w:val="Default"/>
    <w:rsid w:val="00660E60"/>
    <w:pPr>
      <w:autoSpaceDE w:val="0"/>
      <w:autoSpaceDN w:val="0"/>
      <w:adjustRightInd w:val="0"/>
      <w:spacing w:after="0" w:line="240" w:lineRule="auto"/>
    </w:pPr>
    <w:rPr>
      <w:rFonts w:ascii="Arial" w:cs="Arial" w:hAnsi="Arial" w:eastAsiaTheme="minorEastAsia"/>
      <w:color w:val="000000"/>
      <w:sz w:val="24"/>
      <w:szCs w:val="24"/>
    </w:rPr>
  </w:style>
  <w:style w:type="character" w:styleId="FollowedHyperlink">
    <w:name w:val="FollowedHyperlink"/>
    <w:basedOn w:val="DefaultParagraphFont"/>
    <w:uiPriority w:val="99"/>
    <w:semiHidden w:val="1"/>
    <w:unhideWhenUsed w:val="1"/>
    <w:rsid w:val="00660E60"/>
    <w:rPr>
      <w:color w:val="800080" w:themeColor="followed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eastAsiaTheme="minorEastAsia"/>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Lanni_Rhonda@roberts.edu" TargetMode="External"/><Relationship Id="rId10" Type="http://schemas.openxmlformats.org/officeDocument/2006/relationships/hyperlink" Target="http://www.roberts.edu" TargetMode="External"/><Relationship Id="rId13" Type="http://schemas.openxmlformats.org/officeDocument/2006/relationships/hyperlink" Target="https://www.ada.gov/topics/intro-to-ada/" TargetMode="External"/><Relationship Id="rId12" Type="http://schemas.openxmlformats.org/officeDocument/2006/relationships/hyperlink" Target="http://www2.ed.gov/about/offices/list/ocr/docs/auxaid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nula.com/manuals/roberts-wesleyan-universi/student-handbook/2024.2025/en/topic/welcome-redhawks?usp=sharing" TargetMode="External"/><Relationship Id="rId15" Type="http://schemas.openxmlformats.org/officeDocument/2006/relationships/hyperlink" Target="https://rwc.roberts.edu/registration/ferpa.aspx" TargetMode="External"/><Relationship Id="rId14" Type="http://schemas.openxmlformats.org/officeDocument/2006/relationships/hyperlink" Target="https://www.roberts.edu/media/13917/policy-116-non-discrimination-1.pdf" TargetMode="External"/><Relationship Id="rId17" Type="http://schemas.openxmlformats.org/officeDocument/2006/relationships/header" Target="header1.xml"/><Relationship Id="rId16" Type="http://schemas.openxmlformats.org/officeDocument/2006/relationships/hyperlink" Target="mailto:lanni_rhonda@roberts.edu"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1.png"/><Relationship Id="rId8" Type="http://schemas.openxmlformats.org/officeDocument/2006/relationships/hyperlink" Target="mailto:lanni_rhonda@roberts.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rOYmg64whRqFQy5TK20Vm3X/g==">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2022-06-10T15:23:00Z</dcterms:created>
  <dc:creator>IT Services</dc:creator>
</cp:coreProperties>
</file>